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6E4" w:rsidRDefault="00D826E4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826E4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D826E4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D826E4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D826E4" w:rsidRPr="00091D6D">
        <w:trPr>
          <w:trHeight w:val="319"/>
        </w:trPr>
        <w:tc>
          <w:tcPr>
            <w:tcW w:w="243" w:type="dxa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D826E4" w:rsidRPr="00091D6D">
        <w:trPr>
          <w:cantSplit/>
          <w:trHeight w:val="559"/>
        </w:trPr>
        <w:tc>
          <w:tcPr>
            <w:tcW w:w="243" w:type="dxa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D826E4" w:rsidRPr="00091D6D" w:rsidRDefault="00D826E4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D826E4" w:rsidRPr="00091D6D" w:rsidRDefault="00D826E4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D826E4" w:rsidRPr="00091D6D" w:rsidRDefault="00D826E4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D826E4" w:rsidRDefault="00D826E4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Pr="00CB22DA" w:rsidRDefault="00D826E4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</w:rPr>
      </w:pPr>
    </w:p>
    <w:p w:rsidR="00D826E4" w:rsidRDefault="00D826E4">
      <w:pPr>
        <w:rPr>
          <w:rFonts w:ascii="Arial Narrow" w:hAnsi="Arial Narrow"/>
          <w:b/>
          <w:bCs/>
          <w:sz w:val="22"/>
          <w:szCs w:val="22"/>
        </w:rPr>
      </w:pPr>
    </w:p>
    <w:p w:rsidR="00D826E4" w:rsidRPr="00976211" w:rsidRDefault="00D826E4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СОУ ,, Сами Фрашери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D826E4" w:rsidRDefault="00D826E4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Куманово,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________________</w:t>
      </w:r>
    </w:p>
    <w:p w:rsidR="00D826E4" w:rsidRPr="002E208F" w:rsidRDefault="00D826E4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4017010515224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FB5C6C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D826E4" w:rsidRDefault="00D826E4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741016155790315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</w:t>
      </w:r>
    </w:p>
    <w:p w:rsidR="00D826E4" w:rsidRDefault="00D826E4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D826E4" w:rsidRDefault="00D826E4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D826E4" w:rsidRPr="00976211" w:rsidRDefault="00D826E4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16425" w:type="dxa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  <w:gridCol w:w="1842"/>
      </w:tblGrid>
      <w:tr w:rsidR="00D826E4" w:rsidRPr="00091D6D" w:rsidTr="00FB5C6C">
        <w:trPr>
          <w:gridAfter w:val="1"/>
          <w:wAfter w:w="1842" w:type="dxa"/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826E4" w:rsidRPr="00091D6D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826E4" w:rsidRPr="00091D6D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826E4" w:rsidRPr="00091D6D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826E4" w:rsidRPr="00091D6D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826E4" w:rsidRPr="00091D6D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826E4" w:rsidRPr="00091D6D" w:rsidRDefault="00D826E4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826E4" w:rsidRPr="00091D6D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826E4" w:rsidRPr="00091D6D" w:rsidRDefault="00D826E4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826E4" w:rsidRPr="00091D6D" w:rsidRDefault="00D826E4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826E4" w:rsidRPr="00091D6D" w:rsidRDefault="00D826E4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826E4" w:rsidRPr="00091D6D" w:rsidRDefault="00D826E4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826E4" w:rsidRPr="00091D6D" w:rsidRDefault="00D826E4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826E4" w:rsidRPr="00091D6D" w:rsidRDefault="00D826E4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D826E4" w:rsidRPr="00091D6D" w:rsidRDefault="00D826E4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826E4" w:rsidRPr="00091D6D" w:rsidTr="00FB5C6C">
        <w:trPr>
          <w:gridAfter w:val="1"/>
          <w:wAfter w:w="1842" w:type="dxa"/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826E4" w:rsidRPr="00091D6D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826E4" w:rsidRPr="00091D6D" w:rsidRDefault="00D826E4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826E4" w:rsidRPr="00091D6D" w:rsidRDefault="00D826E4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826E4" w:rsidRPr="00091D6D" w:rsidRDefault="00D826E4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826E4" w:rsidRPr="00091D6D" w:rsidRDefault="00D826E4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826E4" w:rsidRPr="00091D6D" w:rsidRDefault="00D826E4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D826E4" w:rsidRDefault="00D826E4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826E4" w:rsidRPr="00091D6D" w:rsidRDefault="00D826E4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D826E4" w:rsidRPr="00091D6D" w:rsidTr="00FB5C6C">
        <w:trPr>
          <w:gridAfter w:val="1"/>
          <w:wAfter w:w="1842" w:type="dxa"/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826E4" w:rsidRPr="00091D6D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826E4" w:rsidRPr="00091D6D" w:rsidRDefault="00D826E4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826E4" w:rsidRPr="00091D6D" w:rsidRDefault="00D826E4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826E4" w:rsidRPr="00091D6D" w:rsidRDefault="00D826E4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826E4" w:rsidRPr="00091D6D" w:rsidRDefault="00D826E4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826E4" w:rsidRDefault="00D826E4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826E4" w:rsidRDefault="00D826E4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D826E4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826E4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826E4" w:rsidRPr="00091D6D" w:rsidTr="00FB5C6C">
        <w:trPr>
          <w:gridAfter w:val="1"/>
          <w:wAfter w:w="1842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826E4" w:rsidRPr="00091D6D" w:rsidRDefault="00D826E4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826E4" w:rsidRPr="00091D6D" w:rsidRDefault="00D826E4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826E4" w:rsidRPr="00091D6D" w:rsidRDefault="00D826E4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826E4" w:rsidRPr="00091D6D" w:rsidRDefault="00D826E4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826E4" w:rsidRPr="00091D6D" w:rsidRDefault="00D826E4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826E4" w:rsidRPr="00091D6D" w:rsidRDefault="00D826E4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826E4" w:rsidRPr="00091D6D" w:rsidRDefault="00D826E4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D826E4" w:rsidRPr="00091D6D" w:rsidRDefault="00D826E4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306693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FB5C6C" w:rsidRDefault="00FB5C6C" w:rsidP="00FB5C6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798929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515283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283646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FB5C6C" w:rsidRPr="000E5B3F" w:rsidRDefault="00FB5C6C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306693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FB5C6C" w:rsidRDefault="00FB5C6C" w:rsidP="00FB5C6C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798929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515283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283646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FB5C6C" w:rsidRPr="00AD5BD3" w:rsidTr="00FB5C6C">
        <w:trPr>
          <w:gridAfter w:val="1"/>
          <w:wAfter w:w="1842" w:type="dxa"/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091D6D" w:rsidTr="00FB5C6C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B5C6C" w:rsidRPr="00091D6D" w:rsidRDefault="00FB5C6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FB5C6C" w:rsidRPr="00091D6D" w:rsidRDefault="00FB5C6C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FB5C6C" w:rsidRPr="00091D6D" w:rsidRDefault="00FB5C6C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  <w:tc>
          <w:tcPr>
            <w:tcW w:w="1842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35</w:t>
            </w:r>
            <w:r>
              <w:rPr>
                <w:rFonts w:ascii="Times New Roman" w:hAnsi="Times New Roman"/>
                <w:b/>
                <w:color w:val="000000"/>
              </w:rPr>
              <w:t>95789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FB5C6C" w:rsidRDefault="00FB5C6C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FB5C6C" w:rsidRPr="00091D6D" w:rsidRDefault="00FB5C6C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FB5C6C" w:rsidTr="00FB5C6C">
        <w:trPr>
          <w:gridAfter w:val="1"/>
          <w:wAfter w:w="1842" w:type="dxa"/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FB5C6C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FB5C6C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FB5C6C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FB5C6C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FB5C6C" w:rsidRPr="00091D6D" w:rsidTr="00FB5C6C">
        <w:trPr>
          <w:gridAfter w:val="1"/>
          <w:wAfter w:w="1842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306693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FB5C6C" w:rsidRDefault="00FB5C6C" w:rsidP="00AD5BD3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798929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515283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283646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FB5C6C" w:rsidRPr="00AD5BD3" w:rsidTr="00FB5C6C">
        <w:trPr>
          <w:gridAfter w:val="1"/>
          <w:wAfter w:w="1842" w:type="dxa"/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FB5C6C" w:rsidRPr="005C581B" w:rsidRDefault="00FB5C6C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3289096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2683613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2683613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B5C6C" w:rsidRPr="00091D6D" w:rsidRDefault="00FB5C6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FB5C6C" w:rsidRPr="00091D6D" w:rsidRDefault="00FB5C6C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FB5C6C" w:rsidRPr="00091D6D" w:rsidRDefault="00FB5C6C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FB5C6C" w:rsidRDefault="00FB5C6C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FB5C6C" w:rsidRPr="00091D6D" w:rsidRDefault="00FB5C6C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FB5C6C" w:rsidTr="00FB5C6C">
        <w:trPr>
          <w:gridAfter w:val="1"/>
          <w:wAfter w:w="1842" w:type="dxa"/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FB5C6C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FB5C6C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FB5C6C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FB5C6C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FB5C6C" w:rsidRPr="00091D6D" w:rsidTr="00FB5C6C">
        <w:trPr>
          <w:gridAfter w:val="1"/>
          <w:wAfter w:w="1842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289096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2683613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2683613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17750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17750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B5C6C" w:rsidRPr="00091D6D" w:rsidRDefault="00FB5C6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FB5C6C" w:rsidRPr="00091D6D" w:rsidRDefault="00FB5C6C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FB5C6C" w:rsidRPr="00091D6D" w:rsidRDefault="00FB5C6C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FB5C6C" w:rsidRDefault="00FB5C6C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FB5C6C" w:rsidRPr="00091D6D" w:rsidRDefault="00FB5C6C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FB5C6C" w:rsidTr="00FB5C6C">
        <w:trPr>
          <w:gridAfter w:val="1"/>
          <w:wAfter w:w="1842" w:type="dxa"/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FB5C6C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FB5C6C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FB5C6C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FB5C6C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FB5C6C" w:rsidRPr="00091D6D" w:rsidTr="00FB5C6C">
        <w:trPr>
          <w:gridAfter w:val="1"/>
          <w:wAfter w:w="1842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17750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17750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35</w:t>
            </w:r>
            <w:r>
              <w:rPr>
                <w:rFonts w:ascii="Times New Roman" w:hAnsi="Times New Roman"/>
                <w:b/>
                <w:color w:val="000000"/>
              </w:rPr>
              <w:t>95789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3500292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533033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98652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2967259</w:t>
            </w:r>
            <w:r w:rsidR="00FB5C6C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1"/>
          <w:wAfter w:w="1842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Default="00FB5C6C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Default="00FB5C6C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Default="00FB5C6C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Default="00FB5C6C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FB5C6C" w:rsidRPr="00091D6D" w:rsidTr="00FB5C6C">
        <w:trPr>
          <w:gridAfter w:val="1"/>
          <w:wAfter w:w="1842" w:type="dxa"/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5C6C" w:rsidRDefault="00FB5C6C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FB5C6C" w:rsidRPr="00091D6D" w:rsidTr="00FB5C6C">
        <w:trPr>
          <w:gridAfter w:val="4"/>
          <w:wAfter w:w="5528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FB5C6C" w:rsidRPr="00DA4352" w:rsidRDefault="00FB5C6C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FB5C6C" w:rsidRPr="00DA4352" w:rsidRDefault="00FB5C6C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FB5C6C" w:rsidRPr="00DA4352" w:rsidRDefault="00FB5C6C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FB5C6C" w:rsidRPr="00DA4352" w:rsidRDefault="00FB5C6C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FB5C6C" w:rsidRPr="00DA4352" w:rsidRDefault="00FB5C6C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B5C6C" w:rsidRPr="00DA4352" w:rsidRDefault="00FB5C6C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FB5C6C" w:rsidRPr="00DA4352" w:rsidRDefault="00FB5C6C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B5C6C" w:rsidRPr="00DA4352" w:rsidRDefault="00FB5C6C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FB5C6C" w:rsidRPr="00DA4352" w:rsidRDefault="00FB5C6C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FB5C6C" w:rsidRPr="00DA4352" w:rsidRDefault="00FB5C6C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FB5C6C" w:rsidRPr="00091D6D" w:rsidTr="00FB5C6C">
        <w:trPr>
          <w:gridAfter w:val="4"/>
          <w:wAfter w:w="5528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FB5C6C" w:rsidRPr="00DA4352" w:rsidRDefault="00FB5C6C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B5C6C" w:rsidRPr="00DA4352" w:rsidRDefault="00FB5C6C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FB5C6C" w:rsidRPr="00DA4352" w:rsidRDefault="00FB5C6C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FB5C6C" w:rsidRPr="00DA4352" w:rsidRDefault="00FB5C6C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FB5C6C" w:rsidRPr="00DA4352" w:rsidRDefault="00FB5C6C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FB5C6C" w:rsidRPr="00DA4352" w:rsidRDefault="00FB5C6C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FB5C6C" w:rsidRPr="00091D6D" w:rsidTr="00FB5C6C">
        <w:trPr>
          <w:gridAfter w:val="4"/>
          <w:wAfter w:w="5528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FB5C6C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FB5C6C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306693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98652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283646</w:t>
            </w:r>
            <w:r w:rsidR="00FB5C6C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9C246E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306693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9C246E" w:rsidRDefault="0098652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283646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205FD5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3289096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98652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2683613</w:t>
            </w:r>
            <w:r w:rsidR="00FB5C6C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B5C6C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FB5C6C" w:rsidRPr="00DA4352" w:rsidTr="00FB5C6C">
        <w:trPr>
          <w:gridAfter w:val="4"/>
          <w:wAfter w:w="5528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FB5C6C" w:rsidRPr="00DA4352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FB5C6C" w:rsidRPr="00DA4352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FB5C6C" w:rsidRPr="00DA4352" w:rsidRDefault="00FB5C6C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FB5C6C" w:rsidRPr="00DA4352" w:rsidTr="00FB5C6C">
        <w:trPr>
          <w:gridAfter w:val="4"/>
          <w:wAfter w:w="5528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FB5C6C" w:rsidRPr="00DA4352" w:rsidRDefault="00FB5C6C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FB5C6C" w:rsidRPr="00DA4352" w:rsidRDefault="00FB5C6C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FB5C6C" w:rsidRPr="00091D6D" w:rsidTr="00FB5C6C">
        <w:trPr>
          <w:gridAfter w:val="4"/>
          <w:wAfter w:w="5528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9C246E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1034556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9C246E" w:rsidRDefault="0098652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293436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1034556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98652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293436</w:t>
            </w:r>
            <w:r w:rsidR="00FB5C6C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644"/>
        </w:trPr>
        <w:tc>
          <w:tcPr>
            <w:tcW w:w="550" w:type="dxa"/>
            <w:shd w:val="clear" w:color="auto" w:fill="FFFFFF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DA4352" w:rsidTr="00FB5C6C">
        <w:trPr>
          <w:gridAfter w:val="4"/>
          <w:wAfter w:w="5528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FB5C6C" w:rsidRPr="00DA4352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FB5C6C" w:rsidRPr="00DA4352" w:rsidRDefault="00FB5C6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FB5C6C" w:rsidRPr="00DA4352" w:rsidRDefault="00FB5C6C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FB5C6C" w:rsidRPr="00DA4352" w:rsidTr="00FB5C6C">
        <w:trPr>
          <w:gridAfter w:val="4"/>
          <w:wAfter w:w="5528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FB5C6C" w:rsidRPr="00DA4352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FB5C6C" w:rsidRPr="00DA4352" w:rsidRDefault="00FB5C6C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FB5C6C" w:rsidRPr="00DA4352" w:rsidRDefault="00FB5C6C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FB5C6C" w:rsidRPr="00091D6D" w:rsidTr="00FB5C6C">
        <w:trPr>
          <w:gridAfter w:val="4"/>
          <w:wAfter w:w="5528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FB5C6C" w:rsidRPr="00091D6D" w:rsidRDefault="00FB5C6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FB5C6C" w:rsidRPr="00091D6D" w:rsidRDefault="00FB5C6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Default="00FB5C6C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254540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98652A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2</w:t>
            </w:r>
            <w:r w:rsidR="0098652A">
              <w:rPr>
                <w:rFonts w:ascii="Times New Roman" w:hAnsi="Times New Roman"/>
                <w:b/>
                <w:color w:val="000000"/>
              </w:rPr>
              <w:t>390177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FB5C6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mk-MK"/>
              </w:rPr>
              <w:t>35</w:t>
            </w:r>
            <w:r>
              <w:rPr>
                <w:rFonts w:ascii="Times New Roman" w:hAnsi="Times New Roman"/>
                <w:b/>
                <w:color w:val="000000"/>
              </w:rPr>
              <w:t>95789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98652A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2967259</w:t>
            </w:r>
            <w:r w:rsidR="00FB5C6C"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FB5C6C" w:rsidRPr="00AD5BD3" w:rsidTr="00FB5C6C">
        <w:trPr>
          <w:gridAfter w:val="4"/>
          <w:wAfter w:w="5528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FB5C6C" w:rsidRPr="00091D6D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FB5C6C" w:rsidRPr="001722DB" w:rsidRDefault="00FB5C6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FB5C6C" w:rsidRPr="00AD5BD3" w:rsidRDefault="00FB5C6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FB5C6C" w:rsidRPr="00AD5BD3" w:rsidRDefault="00FB5C6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FB5C6C" w:rsidRPr="00AD5BD3" w:rsidRDefault="00FB5C6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D826E4" w:rsidRPr="0076227E" w:rsidRDefault="00D826E4" w:rsidP="00421890">
      <w:pPr>
        <w:spacing w:after="62"/>
      </w:pPr>
    </w:p>
    <w:p w:rsidR="00D826E4" w:rsidRPr="00091D6D" w:rsidRDefault="00D826E4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D826E4" w:rsidRPr="00AF6997" w:rsidRDefault="00D826E4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D826E4" w:rsidRPr="00091D6D" w:rsidRDefault="00D826E4" w:rsidP="00421890">
      <w:pPr>
        <w:spacing w:after="62"/>
        <w:rPr>
          <w:lang w:val="mk-MK"/>
        </w:rPr>
      </w:pPr>
    </w:p>
    <w:sectPr w:rsidR="00D826E4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20B7"/>
    <w:rsid w:val="0008307F"/>
    <w:rsid w:val="00091D6D"/>
    <w:rsid w:val="00095BB8"/>
    <w:rsid w:val="000E5B3F"/>
    <w:rsid w:val="001722DB"/>
    <w:rsid w:val="001C1176"/>
    <w:rsid w:val="00205FD5"/>
    <w:rsid w:val="002C2665"/>
    <w:rsid w:val="002E208F"/>
    <w:rsid w:val="00322A95"/>
    <w:rsid w:val="00362BE7"/>
    <w:rsid w:val="00410626"/>
    <w:rsid w:val="00421890"/>
    <w:rsid w:val="00455040"/>
    <w:rsid w:val="00546FFE"/>
    <w:rsid w:val="005A0F3B"/>
    <w:rsid w:val="005C581B"/>
    <w:rsid w:val="006A409E"/>
    <w:rsid w:val="006C5A67"/>
    <w:rsid w:val="00723BE0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24823"/>
    <w:rsid w:val="00933E02"/>
    <w:rsid w:val="00960496"/>
    <w:rsid w:val="00976211"/>
    <w:rsid w:val="0098652A"/>
    <w:rsid w:val="009A4CCE"/>
    <w:rsid w:val="009C246E"/>
    <w:rsid w:val="00A27D32"/>
    <w:rsid w:val="00A46B82"/>
    <w:rsid w:val="00AA0C3E"/>
    <w:rsid w:val="00AD5BD3"/>
    <w:rsid w:val="00AF6997"/>
    <w:rsid w:val="00B54D02"/>
    <w:rsid w:val="00C35584"/>
    <w:rsid w:val="00C6041D"/>
    <w:rsid w:val="00CB22DA"/>
    <w:rsid w:val="00CD2FE9"/>
    <w:rsid w:val="00D21E4D"/>
    <w:rsid w:val="00D5688F"/>
    <w:rsid w:val="00D6699F"/>
    <w:rsid w:val="00D826E4"/>
    <w:rsid w:val="00D91ED5"/>
    <w:rsid w:val="00DA3C5D"/>
    <w:rsid w:val="00DA4352"/>
    <w:rsid w:val="00E21D24"/>
    <w:rsid w:val="00E56D2F"/>
    <w:rsid w:val="00E66266"/>
    <w:rsid w:val="00ED77F6"/>
    <w:rsid w:val="00F12CB9"/>
    <w:rsid w:val="00F20973"/>
    <w:rsid w:val="00F73A6E"/>
    <w:rsid w:val="00FB5C6C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10626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10626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35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6</cp:revision>
  <cp:lastPrinted>2013-01-08T14:54:00Z</cp:lastPrinted>
  <dcterms:created xsi:type="dcterms:W3CDTF">2017-02-14T10:58:00Z</dcterms:created>
  <dcterms:modified xsi:type="dcterms:W3CDTF">2019-02-18T12:44:00Z</dcterms:modified>
</cp:coreProperties>
</file>