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18" w:rsidRDefault="00216039" w:rsidP="00C15713">
      <w:pPr>
        <w:rPr>
          <w:rFonts w:ascii="Calibri" w:hAnsi="Calibri" w:cs="Arial"/>
        </w:rPr>
      </w:pPr>
      <w:r w:rsidRPr="00216039">
        <w:rPr>
          <w:rFonts w:ascii="Calibri" w:hAnsi="Calibri" w:cs="Arial"/>
          <w:noProof/>
          <w:lang w:val="mk-MK" w:eastAsia="mk-MK"/>
        </w:rPr>
        <w:pict>
          <v:roundrect id="_x0000_s1027" style="position:absolute;margin-left:0;margin-top:0;width:561.9pt;height:743.25pt;z-index:-251658752;mso-width-percent:920;mso-height-percent:940;mso-position-horizontal:center;mso-position-horizontal-relative:margin;mso-position-vertical:center;mso-position-vertical-relative:margin;mso-width-percent:920;mso-height-percent:940" arcsize="2269f" o:allowincell="f" fillcolor="#d7cfbf" stroked="f" strokecolor="#796a4f" strokeweight="1pt">
            <v:fill r:id="rId8" o:title="Light vertical" color2="#eeece1" type="pattern"/>
            <v:textbox>
              <w:txbxContent>
                <w:p w:rsidR="00C16F1D" w:rsidRDefault="00C16F1D" w:rsidP="005F5B18">
                  <w:pPr>
                    <w:rPr>
                      <w:b/>
                      <w:sz w:val="56"/>
                      <w:szCs w:val="56"/>
                      <w:lang w:val="mk-MK"/>
                    </w:rPr>
                  </w:pPr>
                </w:p>
                <w:p w:rsidR="00C16F1D" w:rsidRPr="00733DA7" w:rsidRDefault="00C16F1D" w:rsidP="005F5B18">
                  <w:pPr>
                    <w:jc w:val="center"/>
                    <w:rPr>
                      <w:b/>
                      <w:sz w:val="56"/>
                      <w:szCs w:val="56"/>
                    </w:rPr>
                  </w:pPr>
                  <w:r w:rsidRPr="00733DA7">
                    <w:rPr>
                      <w:b/>
                      <w:sz w:val="56"/>
                      <w:szCs w:val="56"/>
                    </w:rPr>
                    <w:t>САМОЕВАЛУАЦИЈА НА</w:t>
                  </w:r>
                </w:p>
                <w:p w:rsidR="00C16F1D" w:rsidRPr="00733DA7" w:rsidRDefault="00C16F1D" w:rsidP="005F5B18">
                  <w:pPr>
                    <w:jc w:val="center"/>
                    <w:rPr>
                      <w:b/>
                      <w:sz w:val="56"/>
                      <w:szCs w:val="56"/>
                    </w:rPr>
                  </w:pPr>
                  <w:r w:rsidRPr="00733DA7">
                    <w:rPr>
                      <w:b/>
                      <w:sz w:val="56"/>
                      <w:szCs w:val="56"/>
                    </w:rPr>
                    <w:t>ООУ,</w:t>
                  </w:r>
                  <w:proofErr w:type="gramStart"/>
                  <w:r w:rsidRPr="00733DA7">
                    <w:rPr>
                      <w:b/>
                      <w:sz w:val="56"/>
                      <w:szCs w:val="56"/>
                    </w:rPr>
                    <w:t>,ВЕРА</w:t>
                  </w:r>
                  <w:proofErr w:type="gramEnd"/>
                  <w:r w:rsidRPr="00733DA7">
                    <w:rPr>
                      <w:b/>
                      <w:sz w:val="56"/>
                      <w:szCs w:val="56"/>
                    </w:rPr>
                    <w:t xml:space="preserve"> КОТОРКА,,</w:t>
                  </w:r>
                </w:p>
                <w:p w:rsidR="00C16F1D" w:rsidRPr="00733DA7" w:rsidRDefault="00C16F1D" w:rsidP="005F5B18">
                  <w:pPr>
                    <w:jc w:val="center"/>
                    <w:rPr>
                      <w:b/>
                      <w:sz w:val="56"/>
                      <w:szCs w:val="56"/>
                      <w:lang w:val="mk-MK"/>
                    </w:rPr>
                  </w:pPr>
                  <w:r w:rsidRPr="00733DA7">
                    <w:rPr>
                      <w:b/>
                      <w:sz w:val="56"/>
                      <w:szCs w:val="56"/>
                    </w:rPr>
                    <w:t>С.КЛЕЧОВЦЕ</w:t>
                  </w:r>
                </w:p>
                <w:p w:rsidR="00C16F1D" w:rsidRPr="00733DA7" w:rsidRDefault="00C16F1D" w:rsidP="005F5B18">
                  <w:pPr>
                    <w:jc w:val="center"/>
                    <w:rPr>
                      <w:b/>
                      <w:sz w:val="56"/>
                      <w:szCs w:val="56"/>
                      <w:lang w:val="mk-MK"/>
                    </w:rPr>
                  </w:pPr>
                  <w:r w:rsidRPr="00733DA7">
                    <w:rPr>
                      <w:b/>
                      <w:sz w:val="56"/>
                      <w:szCs w:val="56"/>
                      <w:lang w:val="mk-MK"/>
                    </w:rPr>
                    <w:t>2020-2021 ГОД.</w:t>
                  </w:r>
                </w:p>
                <w:p w:rsidR="00C16F1D" w:rsidRDefault="00C16F1D" w:rsidP="005F5B18">
                  <w:pPr>
                    <w:jc w:val="center"/>
                    <w:rPr>
                      <w:b/>
                      <w:sz w:val="56"/>
                      <w:szCs w:val="56"/>
                      <w:lang w:val="mk-MK"/>
                    </w:rPr>
                  </w:pPr>
                </w:p>
                <w:p w:rsidR="00C16F1D" w:rsidRDefault="00C16F1D" w:rsidP="005F5B18">
                  <w:pPr>
                    <w:jc w:val="center"/>
                    <w:rPr>
                      <w:b/>
                      <w:sz w:val="56"/>
                      <w:szCs w:val="56"/>
                      <w:lang w:val="mk-MK"/>
                    </w:rPr>
                  </w:pPr>
                </w:p>
                <w:p w:rsidR="00C16F1D" w:rsidRDefault="00C16F1D" w:rsidP="005F5B18">
                  <w:pPr>
                    <w:jc w:val="center"/>
                    <w:rPr>
                      <w:b/>
                      <w:sz w:val="56"/>
                      <w:szCs w:val="56"/>
                      <w:lang w:val="mk-MK"/>
                    </w:rPr>
                  </w:pPr>
                  <w:r>
                    <w:rPr>
                      <w:rFonts w:ascii="StobiSansCn Regular" w:hAnsi="StobiSansCn Regular" w:cs="Arial"/>
                      <w:b/>
                      <w:noProof/>
                    </w:rPr>
                    <w:drawing>
                      <wp:inline distT="0" distB="0" distL="0" distR="0">
                        <wp:extent cx="5376545" cy="3933190"/>
                        <wp:effectExtent l="19050" t="0" r="0" b="0"/>
                        <wp:docPr id="1" name="Picture 1" descr="C:\Documents and Settings\User\Desktop\слики скола нови\IMG_20180808_09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слики скола нови\IMG_20180808_093752.jpg"/>
                                <pic:cNvPicPr>
                                  <a:picLocks noChangeAspect="1" noChangeArrowheads="1"/>
                                </pic:cNvPicPr>
                              </pic:nvPicPr>
                              <pic:blipFill>
                                <a:blip r:embed="rId9"/>
                                <a:srcRect b="31580"/>
                                <a:stretch>
                                  <a:fillRect/>
                                </a:stretch>
                              </pic:blipFill>
                              <pic:spPr bwMode="auto">
                                <a:xfrm>
                                  <a:off x="0" y="0"/>
                                  <a:ext cx="5376545" cy="3933190"/>
                                </a:xfrm>
                                <a:prstGeom prst="rect">
                                  <a:avLst/>
                                </a:prstGeom>
                                <a:noFill/>
                                <a:ln w="9525">
                                  <a:noFill/>
                                  <a:miter lim="800000"/>
                                  <a:headEnd/>
                                  <a:tailEnd/>
                                </a:ln>
                              </pic:spPr>
                            </pic:pic>
                          </a:graphicData>
                        </a:graphic>
                      </wp:inline>
                    </w:drawing>
                  </w:r>
                </w:p>
                <w:p w:rsidR="00C16F1D" w:rsidRDefault="00C16F1D" w:rsidP="005F5B18">
                  <w:pPr>
                    <w:jc w:val="center"/>
                    <w:rPr>
                      <w:b/>
                      <w:sz w:val="56"/>
                      <w:szCs w:val="56"/>
                      <w:lang w:val="mk-MK"/>
                    </w:rPr>
                  </w:pPr>
                </w:p>
                <w:p w:rsidR="00C16F1D" w:rsidRPr="00733DA7" w:rsidRDefault="00C16F1D" w:rsidP="005F5B18">
                  <w:pPr>
                    <w:jc w:val="center"/>
                    <w:rPr>
                      <w:b/>
                      <w:sz w:val="40"/>
                      <w:szCs w:val="40"/>
                      <w:lang w:val="mk-MK"/>
                    </w:rPr>
                  </w:pPr>
                  <w:r w:rsidRPr="00733DA7">
                    <w:rPr>
                      <w:b/>
                      <w:sz w:val="40"/>
                      <w:szCs w:val="40"/>
                      <w:lang w:val="mk-MK"/>
                    </w:rPr>
                    <w:t>МАЈ, 2021 год.</w:t>
                  </w: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48"/>
                      <w:szCs w:val="48"/>
                      <w:lang w:val="mk-MK"/>
                    </w:rPr>
                  </w:pPr>
                </w:p>
                <w:p w:rsidR="00C16F1D" w:rsidRDefault="00C16F1D" w:rsidP="005F5B18">
                  <w:pPr>
                    <w:jc w:val="center"/>
                    <w:rPr>
                      <w:b/>
                      <w:sz w:val="56"/>
                      <w:szCs w:val="56"/>
                      <w:lang w:val="mk-MK"/>
                    </w:rPr>
                  </w:pPr>
                </w:p>
                <w:p w:rsidR="00C16F1D" w:rsidRDefault="00C16F1D" w:rsidP="005F5B18">
                  <w:pPr>
                    <w:jc w:val="center"/>
                    <w:rPr>
                      <w:b/>
                      <w:sz w:val="56"/>
                      <w:szCs w:val="56"/>
                      <w:lang w:val="mk-MK"/>
                    </w:rPr>
                  </w:pPr>
                </w:p>
                <w:p w:rsidR="00C16F1D" w:rsidRDefault="00C16F1D" w:rsidP="005F5B18">
                  <w:pPr>
                    <w:jc w:val="center"/>
                    <w:rPr>
                      <w:b/>
                      <w:sz w:val="56"/>
                      <w:szCs w:val="56"/>
                      <w:lang w:val="mk-MK"/>
                    </w:rPr>
                  </w:pPr>
                </w:p>
                <w:p w:rsidR="00C16F1D" w:rsidRDefault="00C16F1D" w:rsidP="005F5B18">
                  <w:pPr>
                    <w:jc w:val="center"/>
                    <w:rPr>
                      <w:b/>
                      <w:sz w:val="40"/>
                      <w:szCs w:val="40"/>
                      <w:lang w:val="mk-MK"/>
                    </w:rPr>
                  </w:pPr>
                </w:p>
                <w:p w:rsidR="00C16F1D" w:rsidRDefault="00C16F1D" w:rsidP="005F5B18">
                  <w:pPr>
                    <w:jc w:val="center"/>
                    <w:rPr>
                      <w:b/>
                      <w:sz w:val="40"/>
                      <w:szCs w:val="40"/>
                      <w:lang w:val="mk-MK"/>
                    </w:rPr>
                  </w:pPr>
                </w:p>
                <w:p w:rsidR="00C16F1D" w:rsidRDefault="00C16F1D" w:rsidP="005F5B18">
                  <w:pPr>
                    <w:jc w:val="center"/>
                    <w:rPr>
                      <w:b/>
                      <w:sz w:val="40"/>
                      <w:szCs w:val="40"/>
                      <w:lang w:val="mk-MK"/>
                    </w:rPr>
                  </w:pPr>
                </w:p>
                <w:p w:rsidR="00C16F1D" w:rsidRPr="003C54C6" w:rsidRDefault="00C16F1D" w:rsidP="005F5B18">
                  <w:pPr>
                    <w:jc w:val="center"/>
                    <w:rPr>
                      <w:b/>
                      <w:sz w:val="40"/>
                      <w:szCs w:val="40"/>
                      <w:lang w:val="mk-MK"/>
                    </w:rPr>
                  </w:pPr>
                  <w:r>
                    <w:rPr>
                      <w:b/>
                      <w:sz w:val="40"/>
                      <w:szCs w:val="40"/>
                      <w:lang w:val="mk-MK"/>
                    </w:rPr>
                    <w:t>МАЈ, 2017 ГОДИНА</w:t>
                  </w:r>
                </w:p>
              </w:txbxContent>
            </v:textbox>
            <w10:wrap anchorx="margin" anchory="margin"/>
          </v:roundrect>
        </w:pict>
      </w: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3736DF" w:rsidP="003736DF">
      <w:pPr>
        <w:tabs>
          <w:tab w:val="left" w:pos="7842"/>
        </w:tabs>
        <w:rPr>
          <w:rFonts w:ascii="Calibri" w:hAnsi="Calibri" w:cs="Arial"/>
        </w:rPr>
      </w:pPr>
      <w:r>
        <w:rPr>
          <w:rFonts w:ascii="Calibri" w:hAnsi="Calibri" w:cs="Arial"/>
        </w:rPr>
        <w:tab/>
      </w: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5F5B18" w:rsidRDefault="005F5B18" w:rsidP="00C15713">
      <w:pPr>
        <w:rPr>
          <w:rFonts w:ascii="Calibri" w:hAnsi="Calibri" w:cs="Arial"/>
        </w:rPr>
      </w:pPr>
    </w:p>
    <w:p w:rsidR="007376EC" w:rsidRDefault="005F5B18" w:rsidP="00C15713">
      <w:pPr>
        <w:rPr>
          <w:rFonts w:ascii="Calibri" w:hAnsi="Calibri" w:cs="Arial"/>
          <w:lang w:val="mk-MK"/>
        </w:rPr>
      </w:pPr>
      <w:r>
        <w:rPr>
          <w:rFonts w:ascii="Calibri" w:hAnsi="Calibri" w:cs="Arial"/>
          <w:lang w:val="mk-MK"/>
        </w:rPr>
        <w:t xml:space="preserve"> </w:t>
      </w:r>
    </w:p>
    <w:p w:rsidR="007376EC" w:rsidRPr="007376EC" w:rsidRDefault="007376EC" w:rsidP="007376EC">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mk-MK"/>
        </w:rPr>
      </w:pPr>
      <w:r w:rsidRPr="007376EC">
        <w:rPr>
          <w:rFonts w:ascii="Calibri" w:hAnsi="Calibri" w:cs="Arial"/>
          <w:b/>
          <w:sz w:val="28"/>
          <w:szCs w:val="28"/>
          <w:lang w:val="mk-MK"/>
        </w:rPr>
        <w:lastRenderedPageBreak/>
        <w:t>Вовед во самоевалуацијата</w:t>
      </w:r>
    </w:p>
    <w:p w:rsidR="007376EC" w:rsidRDefault="007376EC" w:rsidP="00C15713">
      <w:pPr>
        <w:rPr>
          <w:rFonts w:ascii="Calibri" w:hAnsi="Calibri" w:cs="Arial"/>
          <w:lang w:val="mk-MK"/>
        </w:rPr>
      </w:pPr>
    </w:p>
    <w:p w:rsidR="007376EC" w:rsidRPr="007376EC" w:rsidRDefault="007376EC" w:rsidP="00C15713">
      <w:pPr>
        <w:rPr>
          <w:rFonts w:asciiTheme="minorHAnsi" w:hAnsiTheme="minorHAnsi" w:cstheme="minorHAnsi"/>
          <w:lang w:val="mk-MK"/>
        </w:rPr>
      </w:pPr>
      <w:r>
        <w:rPr>
          <w:lang w:val="mk-MK"/>
        </w:rPr>
        <w:t xml:space="preserve">     </w:t>
      </w:r>
      <w:proofErr w:type="gramStart"/>
      <w:r>
        <w:t xml:space="preserve">Самоевалуацијата на училиштето е процес на систематско и континуирано следење, </w:t>
      </w:r>
      <w:r w:rsidRPr="007376EC">
        <w:rPr>
          <w:rFonts w:asciiTheme="minorHAnsi" w:hAnsiTheme="minorHAnsi" w:cstheme="minorHAnsi"/>
        </w:rPr>
        <w:t>анализирање и вреднување на оствареното со единствена цел унапредување и обезбедување квалитет во работата на училиштето.</w:t>
      </w:r>
      <w:proofErr w:type="gramEnd"/>
      <w:r w:rsidRPr="007376EC">
        <w:rPr>
          <w:rFonts w:asciiTheme="minorHAnsi" w:hAnsiTheme="minorHAnsi" w:cstheme="minorHAnsi"/>
        </w:rPr>
        <w:t xml:space="preserve"> </w:t>
      </w:r>
    </w:p>
    <w:p w:rsidR="007376EC" w:rsidRPr="007376EC" w:rsidRDefault="007376EC" w:rsidP="00C15713">
      <w:pPr>
        <w:rPr>
          <w:rFonts w:asciiTheme="minorHAnsi" w:hAnsiTheme="minorHAnsi" w:cstheme="minorHAnsi"/>
          <w:lang w:val="mk-MK"/>
        </w:rPr>
      </w:pPr>
      <w:r w:rsidRPr="007376EC">
        <w:rPr>
          <w:rFonts w:asciiTheme="minorHAnsi" w:hAnsiTheme="minorHAnsi" w:cstheme="minorHAnsi"/>
        </w:rPr>
        <w:t>Во постапката на самоевалуацијата на училиштето се бара одговор на три клучни прашања:</w:t>
      </w:r>
    </w:p>
    <w:p w:rsidR="007376EC" w:rsidRPr="007376EC" w:rsidRDefault="007376EC" w:rsidP="007376EC">
      <w:pPr>
        <w:pStyle w:val="ListParagraph"/>
        <w:numPr>
          <w:ilvl w:val="0"/>
          <w:numId w:val="19"/>
        </w:numPr>
        <w:rPr>
          <w:rFonts w:cstheme="minorHAnsi"/>
          <w:b/>
        </w:rPr>
      </w:pPr>
      <w:r w:rsidRPr="007376EC">
        <w:rPr>
          <w:rFonts w:cstheme="minorHAnsi"/>
          <w:b/>
        </w:rPr>
        <w:t>Колку е добро нашето училиште?</w:t>
      </w:r>
    </w:p>
    <w:p w:rsidR="007376EC" w:rsidRPr="007376EC" w:rsidRDefault="007376EC" w:rsidP="007376EC">
      <w:pPr>
        <w:pStyle w:val="ListParagraph"/>
        <w:numPr>
          <w:ilvl w:val="0"/>
          <w:numId w:val="19"/>
        </w:numPr>
        <w:rPr>
          <w:rFonts w:cstheme="minorHAnsi"/>
          <w:b/>
        </w:rPr>
      </w:pPr>
      <w:r w:rsidRPr="007376EC">
        <w:rPr>
          <w:rFonts w:cstheme="minorHAnsi"/>
          <w:b/>
        </w:rPr>
        <w:t xml:space="preserve">Како го знаеме тоа? </w:t>
      </w:r>
    </w:p>
    <w:p w:rsidR="007376EC" w:rsidRPr="007376EC" w:rsidRDefault="007376EC" w:rsidP="007376EC">
      <w:pPr>
        <w:pStyle w:val="ListParagraph"/>
        <w:numPr>
          <w:ilvl w:val="0"/>
          <w:numId w:val="19"/>
        </w:numPr>
        <w:rPr>
          <w:rFonts w:cstheme="minorHAnsi"/>
          <w:b/>
        </w:rPr>
      </w:pPr>
      <w:r w:rsidRPr="007376EC">
        <w:rPr>
          <w:rFonts w:cstheme="minorHAnsi"/>
          <w:b/>
        </w:rPr>
        <w:t xml:space="preserve">Што може да направиме да бидеме подобри? </w:t>
      </w:r>
    </w:p>
    <w:p w:rsidR="007376EC" w:rsidRP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roofErr w:type="gramStart"/>
      <w:r w:rsidRPr="007376EC">
        <w:rPr>
          <w:rFonts w:asciiTheme="minorHAnsi" w:hAnsiTheme="minorHAnsi" w:cstheme="minorHAnsi"/>
        </w:rPr>
        <w:t>Одговорите на овие прашања мора да се темелат на објективни и релевантни податоци како и на реални увиди во функционирањето на училиштето.</w:t>
      </w:r>
      <w:proofErr w:type="gramEnd"/>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r w:rsidRPr="007376EC">
        <w:rPr>
          <w:rFonts w:asciiTheme="minorHAnsi" w:hAnsiTheme="minorHAnsi" w:cstheme="minorHAnsi"/>
          <w:b/>
          <w:u w:val="single"/>
        </w:rPr>
        <w:t xml:space="preserve"> Цели на самоевалуацијата</w:t>
      </w:r>
    </w:p>
    <w:p w:rsidR="007376EC" w:rsidRDefault="007376EC" w:rsidP="00C15713">
      <w:pPr>
        <w:rPr>
          <w:rFonts w:asciiTheme="minorHAnsi" w:hAnsiTheme="minorHAnsi" w:cstheme="minorHAnsi"/>
          <w:lang w:val="mk-MK"/>
        </w:rPr>
      </w:pPr>
    </w:p>
    <w:p w:rsidR="007376EC" w:rsidRPr="007376EC" w:rsidRDefault="007376EC" w:rsidP="007376EC">
      <w:pPr>
        <w:pStyle w:val="ListParagraph"/>
        <w:numPr>
          <w:ilvl w:val="0"/>
          <w:numId w:val="20"/>
        </w:numPr>
        <w:rPr>
          <w:rFonts w:cstheme="minorHAnsi"/>
        </w:rPr>
      </w:pPr>
      <w:r w:rsidRPr="007376EC">
        <w:rPr>
          <w:rFonts w:cstheme="minorHAnsi"/>
        </w:rPr>
        <w:t xml:space="preserve">Структуирање на внатрешен училишен систем за следење, оценување и унапредување на работата. </w:t>
      </w:r>
    </w:p>
    <w:p w:rsidR="007376EC" w:rsidRPr="007376EC" w:rsidRDefault="007376EC" w:rsidP="007376EC">
      <w:pPr>
        <w:pStyle w:val="ListParagraph"/>
        <w:numPr>
          <w:ilvl w:val="0"/>
          <w:numId w:val="20"/>
        </w:numPr>
        <w:rPr>
          <w:rFonts w:cstheme="minorHAnsi"/>
        </w:rPr>
      </w:pPr>
      <w:r w:rsidRPr="007376EC">
        <w:rPr>
          <w:rFonts w:cstheme="minorHAnsi"/>
        </w:rPr>
        <w:t xml:space="preserve">Ефективно и ефикасно раководење на директорот со училиштето. </w:t>
      </w:r>
    </w:p>
    <w:p w:rsidR="007376EC" w:rsidRPr="007376EC" w:rsidRDefault="007376EC" w:rsidP="007376EC">
      <w:pPr>
        <w:pStyle w:val="ListParagraph"/>
        <w:numPr>
          <w:ilvl w:val="0"/>
          <w:numId w:val="20"/>
        </w:numPr>
        <w:rPr>
          <w:rFonts w:cstheme="minorHAnsi"/>
        </w:rPr>
      </w:pPr>
      <w:r w:rsidRPr="007376EC">
        <w:rPr>
          <w:rFonts w:cstheme="minorHAnsi"/>
        </w:rPr>
        <w:t xml:space="preserve">Вклучување во развојниот процес на училиштето на сите субјекти : директор, стручен соработник, наставници, ученици, родители, локалната и деловната заедница и во воспитно-образовниот систем. </w:t>
      </w:r>
    </w:p>
    <w:p w:rsidR="007376EC" w:rsidRPr="007376EC" w:rsidRDefault="007376EC" w:rsidP="007376EC">
      <w:pPr>
        <w:pStyle w:val="ListParagraph"/>
        <w:numPr>
          <w:ilvl w:val="0"/>
          <w:numId w:val="20"/>
        </w:numPr>
        <w:rPr>
          <w:rFonts w:cstheme="minorHAnsi"/>
        </w:rPr>
      </w:pPr>
      <w:r w:rsidRPr="007376EC">
        <w:rPr>
          <w:rFonts w:cstheme="minorHAnsi"/>
        </w:rPr>
        <w:t xml:space="preserve">Обезбедува поголема самостојност, одговорност и иновативност во училиштето. </w:t>
      </w:r>
    </w:p>
    <w:p w:rsidR="007376EC" w:rsidRPr="007376EC" w:rsidRDefault="007376EC" w:rsidP="007376EC">
      <w:pPr>
        <w:pStyle w:val="ListParagraph"/>
        <w:numPr>
          <w:ilvl w:val="0"/>
          <w:numId w:val="20"/>
        </w:numPr>
        <w:rPr>
          <w:rFonts w:cstheme="minorHAnsi"/>
        </w:rPr>
      </w:pPr>
      <w:r w:rsidRPr="007376EC">
        <w:rPr>
          <w:rFonts w:cstheme="minorHAnsi"/>
        </w:rPr>
        <w:t>Преземање мерки за поефикасно и поквалитетно учење, а со тоа и постигнување подобри резултати.</w:t>
      </w:r>
    </w:p>
    <w:p w:rsidR="007376EC" w:rsidRPr="007376EC" w:rsidRDefault="007376EC" w:rsidP="007376EC">
      <w:pPr>
        <w:pStyle w:val="ListParagraph"/>
        <w:numPr>
          <w:ilvl w:val="0"/>
          <w:numId w:val="20"/>
        </w:numPr>
        <w:rPr>
          <w:rFonts w:cstheme="minorHAnsi"/>
        </w:rPr>
      </w:pPr>
      <w:r w:rsidRPr="007376EC">
        <w:rPr>
          <w:rFonts w:cstheme="minorHAnsi"/>
        </w:rPr>
        <w:t xml:space="preserve">Детектирање на слабите страни и проблемите со кои се соочува училиштето и нивно надминување. </w:t>
      </w:r>
    </w:p>
    <w:p w:rsidR="007376EC" w:rsidRPr="007376EC" w:rsidRDefault="007376EC" w:rsidP="007376EC">
      <w:pPr>
        <w:pStyle w:val="ListParagraph"/>
        <w:numPr>
          <w:ilvl w:val="0"/>
          <w:numId w:val="20"/>
        </w:numPr>
        <w:rPr>
          <w:rFonts w:cstheme="minorHAnsi"/>
        </w:rPr>
      </w:pPr>
      <w:r w:rsidRPr="007376EC">
        <w:rPr>
          <w:rFonts w:cstheme="minorHAnsi"/>
        </w:rPr>
        <w:t>Зголемување на надворешното влијание врз училиштето и сите субјекти вклучени во неговата работа, севкупната образовна политика преку јасна артикулација од потребата за развој на училиштето.</w:t>
      </w:r>
    </w:p>
    <w:p w:rsidR="007376EC" w:rsidRPr="007376EC" w:rsidRDefault="007376EC" w:rsidP="007376EC">
      <w:pPr>
        <w:pStyle w:val="ListParagraph"/>
        <w:numPr>
          <w:ilvl w:val="0"/>
          <w:numId w:val="20"/>
        </w:numPr>
        <w:rPr>
          <w:rFonts w:cstheme="minorHAnsi"/>
        </w:rPr>
      </w:pPr>
      <w:r w:rsidRPr="007376EC">
        <w:rPr>
          <w:rFonts w:cstheme="minorHAnsi"/>
        </w:rPr>
        <w:t>Дефинирање и следење на мерливи индикатори и критериуми за вреднување на квалитетот на образовно-воспитниот процес во училиштето.</w:t>
      </w:r>
    </w:p>
    <w:p w:rsidR="007376EC" w:rsidRDefault="007376EC" w:rsidP="007376EC">
      <w:pPr>
        <w:pStyle w:val="ListParagraph"/>
        <w:numPr>
          <w:ilvl w:val="0"/>
          <w:numId w:val="20"/>
        </w:numPr>
        <w:rPr>
          <w:rFonts w:cstheme="minorHAnsi"/>
        </w:rPr>
      </w:pPr>
      <w:r w:rsidRPr="007376EC">
        <w:rPr>
          <w:rFonts w:cstheme="minorHAnsi"/>
        </w:rPr>
        <w:t>Процесот на самоевалуација е комплексен, тој е составен од повеќе фази и активности со примена на различни методи и техники со цел создавање единствени критериуми.</w:t>
      </w:r>
    </w:p>
    <w:p w:rsidR="007376EC" w:rsidRDefault="007376EC" w:rsidP="007376EC">
      <w:pPr>
        <w:rPr>
          <w:rFonts w:cstheme="minorHAnsi"/>
          <w:lang w:val="mk-MK"/>
        </w:rPr>
      </w:pPr>
    </w:p>
    <w:p w:rsidR="007376EC" w:rsidRDefault="007376EC" w:rsidP="007376EC">
      <w:pPr>
        <w:rPr>
          <w:rFonts w:cstheme="minorHAnsi"/>
          <w:lang w:val="mk-MK"/>
        </w:rPr>
      </w:pPr>
    </w:p>
    <w:p w:rsidR="007376EC" w:rsidRDefault="007376EC" w:rsidP="007376EC">
      <w:pPr>
        <w:rPr>
          <w:rFonts w:cstheme="minorHAnsi"/>
          <w:lang w:val="mk-MK"/>
        </w:rPr>
      </w:pPr>
    </w:p>
    <w:p w:rsidR="007376EC" w:rsidRDefault="007376EC" w:rsidP="007376EC">
      <w:pPr>
        <w:rPr>
          <w:rFonts w:cstheme="minorHAnsi"/>
          <w:lang w:val="mk-MK"/>
        </w:rPr>
      </w:pPr>
    </w:p>
    <w:p w:rsidR="007376EC" w:rsidRDefault="007376EC" w:rsidP="007376EC">
      <w:pPr>
        <w:rPr>
          <w:rFonts w:cstheme="minorHAnsi"/>
          <w:lang w:val="mk-MK"/>
        </w:rPr>
      </w:pPr>
    </w:p>
    <w:p w:rsidR="007376EC" w:rsidRDefault="007376EC" w:rsidP="007376EC">
      <w:pPr>
        <w:rPr>
          <w:rFonts w:cstheme="minorHAnsi"/>
          <w:lang w:val="mk-MK"/>
        </w:rPr>
      </w:pPr>
    </w:p>
    <w:p w:rsidR="007376EC" w:rsidRDefault="007376EC" w:rsidP="007376EC">
      <w:pPr>
        <w:rPr>
          <w:rFonts w:cstheme="minorHAnsi"/>
          <w:lang w:val="mk-MK"/>
        </w:rPr>
      </w:pPr>
    </w:p>
    <w:p w:rsidR="007376EC" w:rsidRDefault="007376EC" w:rsidP="007376EC">
      <w:pPr>
        <w:rPr>
          <w:rFonts w:cstheme="minorHAnsi"/>
          <w:lang w:val="mk-MK"/>
        </w:rPr>
      </w:pPr>
    </w:p>
    <w:p w:rsidR="007376EC" w:rsidRPr="007376EC" w:rsidRDefault="007376EC" w:rsidP="007376EC">
      <w:pPr>
        <w:rPr>
          <w:rFonts w:cstheme="minorHAnsi"/>
          <w:lang w:val="mk-MK"/>
        </w:rPr>
      </w:pPr>
    </w:p>
    <w:p w:rsidR="007376EC" w:rsidRPr="007376EC" w:rsidRDefault="007376EC" w:rsidP="00C15713">
      <w:pPr>
        <w:rPr>
          <w:rFonts w:asciiTheme="minorHAnsi" w:hAnsiTheme="minorHAnsi" w:cstheme="minorHAnsi"/>
          <w:lang w:val="mk-MK"/>
        </w:rPr>
      </w:pPr>
    </w:p>
    <w:p w:rsidR="007376EC" w:rsidRPr="007376EC" w:rsidRDefault="007376EC" w:rsidP="007376E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mk-MK"/>
        </w:rPr>
      </w:pPr>
      <w:r w:rsidRPr="007376EC">
        <w:rPr>
          <w:rFonts w:asciiTheme="minorHAnsi" w:hAnsiTheme="minorHAnsi" w:cstheme="minorHAnsi"/>
          <w:b/>
          <w:sz w:val="28"/>
          <w:szCs w:val="28"/>
          <w:lang w:val="mk-MK"/>
        </w:rPr>
        <w:lastRenderedPageBreak/>
        <w:t>Процес на самоевалуацијата</w:t>
      </w:r>
    </w:p>
    <w:p w:rsidR="007376EC" w:rsidRDefault="007376EC" w:rsidP="00C15713">
      <w:pPr>
        <w:rPr>
          <w:rFonts w:ascii="Calibri" w:hAnsi="Calibri" w:cs="Arial"/>
          <w:lang w:val="mk-MK"/>
        </w:rPr>
      </w:pP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216039" w:rsidP="00C15713">
      <w:pPr>
        <w:rPr>
          <w:rFonts w:asciiTheme="minorHAnsi" w:hAnsiTheme="minorHAnsi" w:cstheme="minorHAnsi"/>
          <w:lang w:val="mk-MK"/>
        </w:rPr>
      </w:pPr>
      <w:r>
        <w:rPr>
          <w:rFonts w:asciiTheme="minorHAnsi" w:hAnsiTheme="minorHAnsi" w:cstheme="minorHAnsi"/>
          <w:noProof/>
        </w:rPr>
        <w:pict>
          <v:roundrect id="_x0000_s1029" style="position:absolute;margin-left:43.05pt;margin-top:4.85pt;width:342pt;height:44.2pt;z-index:251658752" arcsize="10923f" fillcolor="#4bacc6 [3208]" strokecolor="#f2f2f2 [3041]" strokeweight="3pt">
            <v:shadow on="t" type="perspective" color="#205867 [1608]" opacity=".5" offset="1pt" offset2="-1pt"/>
            <v:textbox>
              <w:txbxContent>
                <w:p w:rsidR="00C16F1D" w:rsidRPr="00BB4FA6" w:rsidRDefault="00C16F1D" w:rsidP="00BB4FA6">
                  <w:pPr>
                    <w:jc w:val="center"/>
                    <w:rPr>
                      <w:rFonts w:asciiTheme="minorHAnsi" w:hAnsiTheme="minorHAnsi" w:cstheme="minorHAnsi"/>
                      <w:b/>
                      <w:sz w:val="28"/>
                      <w:szCs w:val="28"/>
                      <w:lang w:val="mk-MK"/>
                    </w:rPr>
                  </w:pPr>
                  <w:r w:rsidRPr="00BB4FA6">
                    <w:rPr>
                      <w:rFonts w:asciiTheme="minorHAnsi" w:hAnsiTheme="minorHAnsi" w:cstheme="minorHAnsi"/>
                      <w:b/>
                      <w:sz w:val="28"/>
                      <w:szCs w:val="28"/>
                    </w:rPr>
                    <w:t>Формирање тим за самоевалуација</w:t>
                  </w:r>
                </w:p>
                <w:p w:rsidR="00C16F1D" w:rsidRPr="00BB4FA6" w:rsidRDefault="00C16F1D" w:rsidP="00BB4FA6">
                  <w:pPr>
                    <w:jc w:val="center"/>
                    <w:rPr>
                      <w:b/>
                      <w:sz w:val="28"/>
                      <w:szCs w:val="28"/>
                    </w:rPr>
                  </w:pPr>
                </w:p>
              </w:txbxContent>
            </v:textbox>
          </v:roundrect>
        </w:pict>
      </w: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BB4FA6" w:rsidRDefault="00216039" w:rsidP="00C15713">
      <w:pPr>
        <w:rPr>
          <w:rFonts w:asciiTheme="minorHAnsi" w:hAnsiTheme="minorHAnsi" w:cstheme="minorHAnsi"/>
          <w:lang w:val="mk-MK"/>
        </w:rPr>
      </w:pPr>
      <w:r>
        <w:rPr>
          <w:rFonts w:asciiTheme="minorHAnsi" w:hAnsiTheme="minorHAnsi" w:cstheme="minorHAns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margin-left:211.15pt;margin-top:5.15pt;width:23.3pt;height:26.35pt;z-index:251670016">
            <v:textbox style="layout-flow:vertical-ideographic"/>
          </v:shape>
        </w:pict>
      </w:r>
    </w:p>
    <w:p w:rsidR="007376EC" w:rsidRDefault="007376EC" w:rsidP="00C15713">
      <w:pPr>
        <w:rPr>
          <w:rFonts w:asciiTheme="minorHAnsi" w:hAnsiTheme="minorHAnsi" w:cstheme="minorHAnsi"/>
          <w:lang w:val="mk-MK"/>
        </w:rPr>
      </w:pPr>
    </w:p>
    <w:p w:rsidR="007376EC" w:rsidRDefault="00216039" w:rsidP="00C15713">
      <w:pPr>
        <w:rPr>
          <w:rFonts w:asciiTheme="minorHAnsi" w:hAnsiTheme="minorHAnsi" w:cstheme="minorHAnsi"/>
          <w:lang w:val="mk-MK"/>
        </w:rPr>
      </w:pPr>
      <w:r>
        <w:rPr>
          <w:rFonts w:asciiTheme="minorHAnsi" w:hAnsiTheme="minorHAnsi" w:cstheme="minorHAnsi"/>
          <w:noProof/>
        </w:rPr>
        <w:pict>
          <v:roundrect id="_x0000_s1030" style="position:absolute;margin-left:28.45pt;margin-top:2.2pt;width:375.65pt;height:50.9pt;z-index:251659776" arcsize="10923f" fillcolor="#f79646 [3209]" strokecolor="#f2f2f2 [3041]" strokeweight="3pt">
            <v:shadow on="t" type="perspective" color="#974706 [1609]" opacity=".5" offset="1pt" offset2="-1pt"/>
            <v:textbox>
              <w:txbxContent>
                <w:p w:rsidR="00C16F1D" w:rsidRPr="00BB4FA6" w:rsidRDefault="00C16F1D" w:rsidP="00BB4FA6">
                  <w:pPr>
                    <w:jc w:val="center"/>
                    <w:rPr>
                      <w:rFonts w:asciiTheme="minorHAnsi" w:hAnsiTheme="minorHAnsi" w:cstheme="minorHAnsi"/>
                      <w:b/>
                      <w:sz w:val="28"/>
                      <w:szCs w:val="28"/>
                      <w:lang w:val="mk-MK"/>
                    </w:rPr>
                  </w:pPr>
                  <w:r w:rsidRPr="00BB4FA6">
                    <w:rPr>
                      <w:rFonts w:asciiTheme="minorHAnsi" w:hAnsiTheme="minorHAnsi" w:cstheme="minorHAnsi"/>
                      <w:b/>
                      <w:sz w:val="28"/>
                      <w:szCs w:val="28"/>
                    </w:rPr>
                    <w:t>Примена на соодветни индикатори, методи</w:t>
                  </w:r>
                  <w:r w:rsidRPr="00BB4FA6">
                    <w:rPr>
                      <w:rFonts w:asciiTheme="minorHAnsi" w:hAnsiTheme="minorHAnsi" w:cstheme="minorHAnsi"/>
                      <w:b/>
                      <w:sz w:val="28"/>
                      <w:szCs w:val="28"/>
                      <w:lang w:val="mk-MK"/>
                    </w:rPr>
                    <w:t xml:space="preserve"> и</w:t>
                  </w:r>
                  <w:r w:rsidRPr="00BB4FA6">
                    <w:rPr>
                      <w:rFonts w:asciiTheme="minorHAnsi" w:hAnsiTheme="minorHAnsi" w:cstheme="minorHAnsi"/>
                      <w:b/>
                      <w:sz w:val="28"/>
                      <w:szCs w:val="28"/>
                    </w:rPr>
                    <w:t xml:space="preserve"> инструменти</w:t>
                  </w:r>
                </w:p>
                <w:p w:rsidR="00C16F1D" w:rsidRDefault="00C16F1D"/>
              </w:txbxContent>
            </v:textbox>
          </v:roundrect>
        </w:pict>
      </w:r>
    </w:p>
    <w:p w:rsidR="00BB4FA6" w:rsidRDefault="00BB4FA6"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BB4FA6" w:rsidRDefault="00216039" w:rsidP="00C15713">
      <w:pPr>
        <w:rPr>
          <w:rFonts w:asciiTheme="minorHAnsi" w:hAnsiTheme="minorHAnsi" w:cstheme="minorHAnsi"/>
          <w:lang w:val="mk-MK"/>
        </w:rPr>
      </w:pPr>
      <w:r>
        <w:rPr>
          <w:rFonts w:asciiTheme="minorHAnsi" w:hAnsiTheme="minorHAnsi" w:cstheme="minorHAnsi"/>
          <w:noProof/>
        </w:rPr>
        <w:pict>
          <v:shape id="_x0000_s1033" type="#_x0000_t67" style="position:absolute;margin-left:216.8pt;margin-top:9.85pt;width:23.3pt;height:26.35pt;z-index:251662848">
            <v:textbox style="layout-flow:vertical-ideographic"/>
          </v:shape>
        </w:pict>
      </w:r>
    </w:p>
    <w:p w:rsidR="00BB4FA6" w:rsidRDefault="00BB4FA6" w:rsidP="00C15713">
      <w:pPr>
        <w:rPr>
          <w:rFonts w:asciiTheme="minorHAnsi" w:hAnsiTheme="minorHAnsi" w:cstheme="minorHAnsi"/>
          <w:lang w:val="mk-MK"/>
        </w:rPr>
      </w:pPr>
    </w:p>
    <w:p w:rsidR="007376EC" w:rsidRDefault="00216039" w:rsidP="00C15713">
      <w:pPr>
        <w:rPr>
          <w:rFonts w:asciiTheme="minorHAnsi" w:hAnsiTheme="minorHAnsi" w:cstheme="minorHAnsi"/>
          <w:lang w:val="mk-MK"/>
        </w:rPr>
      </w:pPr>
      <w:r>
        <w:rPr>
          <w:rFonts w:asciiTheme="minorHAnsi" w:hAnsiTheme="minorHAnsi" w:cstheme="minorHAnsi"/>
          <w:noProof/>
        </w:rPr>
        <w:pict>
          <v:roundrect id="_x0000_s1032" style="position:absolute;margin-left:43.05pt;margin-top:11.05pt;width:349pt;height:40.7pt;z-index:251661824" arcsize="10923f" fillcolor="#9bbb59 [3206]" strokecolor="#f2f2f2 [3041]" strokeweight="3pt">
            <v:shadow on="t" type="perspective" color="#4e6128 [1606]" opacity=".5" offset="1pt" offset2="-1pt"/>
            <v:textbox>
              <w:txbxContent>
                <w:p w:rsidR="00C16F1D" w:rsidRPr="007376EC" w:rsidRDefault="00C16F1D" w:rsidP="00BB4FA6">
                  <w:pPr>
                    <w:jc w:val="center"/>
                    <w:rPr>
                      <w:rFonts w:asciiTheme="minorHAnsi" w:hAnsiTheme="minorHAnsi" w:cstheme="minorHAnsi"/>
                      <w:b/>
                      <w:sz w:val="28"/>
                      <w:szCs w:val="28"/>
                      <w:lang w:val="mk-MK"/>
                    </w:rPr>
                  </w:pPr>
                  <w:r w:rsidRPr="007376EC">
                    <w:rPr>
                      <w:rFonts w:asciiTheme="minorHAnsi" w:hAnsiTheme="minorHAnsi" w:cstheme="minorHAnsi"/>
                      <w:b/>
                      <w:sz w:val="28"/>
                      <w:szCs w:val="28"/>
                    </w:rPr>
                    <w:t>Собирање податоци за состојбата на училиштето</w:t>
                  </w:r>
                </w:p>
                <w:p w:rsidR="00C16F1D" w:rsidRPr="007376EC" w:rsidRDefault="00C16F1D">
                  <w:pPr>
                    <w:rPr>
                      <w:b/>
                      <w:sz w:val="28"/>
                      <w:szCs w:val="28"/>
                    </w:rPr>
                  </w:pPr>
                </w:p>
              </w:txbxContent>
            </v:textbox>
          </v:roundrect>
        </w:pict>
      </w: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BB4FA6" w:rsidRDefault="00216039" w:rsidP="00C15713">
      <w:pPr>
        <w:rPr>
          <w:rFonts w:asciiTheme="minorHAnsi" w:hAnsiTheme="minorHAnsi" w:cstheme="minorHAnsi"/>
          <w:lang w:val="mk-MK"/>
        </w:rPr>
      </w:pPr>
      <w:r>
        <w:rPr>
          <w:rFonts w:asciiTheme="minorHAnsi" w:hAnsiTheme="minorHAnsi" w:cstheme="minorHAnsi"/>
          <w:noProof/>
        </w:rPr>
        <w:pict>
          <v:shape id="_x0000_s1037" type="#_x0000_t67" style="position:absolute;margin-left:221.7pt;margin-top:1.8pt;width:23.3pt;height:26.35pt;z-index:251666944">
            <v:textbox style="layout-flow:vertical-ideographic"/>
          </v:shape>
        </w:pict>
      </w:r>
    </w:p>
    <w:p w:rsidR="007376EC" w:rsidRDefault="00216039" w:rsidP="00C15713">
      <w:pPr>
        <w:rPr>
          <w:rFonts w:asciiTheme="minorHAnsi" w:hAnsiTheme="minorHAnsi" w:cstheme="minorHAnsi"/>
          <w:lang w:val="mk-MK"/>
        </w:rPr>
      </w:pPr>
      <w:r>
        <w:rPr>
          <w:rFonts w:asciiTheme="minorHAnsi" w:hAnsiTheme="minorHAnsi" w:cstheme="minorHAnsi"/>
          <w:noProof/>
        </w:rPr>
        <w:pict>
          <v:roundrect id="_x0000_s1034" style="position:absolute;margin-left:63.35pt;margin-top:13.5pt;width:328.7pt;height:45.6pt;z-index:251663872" arcsize="10923f" fillcolor="#4f81bd [3204]" strokecolor="#f2f2f2 [3041]" strokeweight="3pt">
            <v:shadow on="t" type="perspective" color="#243f60 [1604]" opacity=".5" offset="1pt" offset2="-1pt"/>
            <v:textbox>
              <w:txbxContent>
                <w:p w:rsidR="00C16F1D" w:rsidRPr="007376EC" w:rsidRDefault="00C16F1D" w:rsidP="007376EC">
                  <w:pPr>
                    <w:jc w:val="center"/>
                    <w:rPr>
                      <w:rFonts w:asciiTheme="minorHAnsi" w:hAnsiTheme="minorHAnsi" w:cstheme="minorHAnsi"/>
                      <w:b/>
                      <w:sz w:val="28"/>
                      <w:szCs w:val="28"/>
                      <w:lang w:val="mk-MK"/>
                    </w:rPr>
                  </w:pPr>
                  <w:r w:rsidRPr="007376EC">
                    <w:rPr>
                      <w:rFonts w:asciiTheme="minorHAnsi" w:hAnsiTheme="minorHAnsi" w:cstheme="minorHAnsi"/>
                      <w:b/>
                      <w:sz w:val="28"/>
                      <w:szCs w:val="28"/>
                    </w:rPr>
                    <w:t>Анализа на состојбата</w:t>
                  </w:r>
                </w:p>
                <w:p w:rsidR="00C16F1D" w:rsidRDefault="00C16F1D"/>
              </w:txbxContent>
            </v:textbox>
          </v:roundrect>
        </w:pict>
      </w: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216039" w:rsidP="00C15713">
      <w:pPr>
        <w:rPr>
          <w:rFonts w:asciiTheme="minorHAnsi" w:hAnsiTheme="minorHAnsi" w:cstheme="minorHAnsi"/>
          <w:lang w:val="mk-MK"/>
        </w:rPr>
      </w:pPr>
      <w:r>
        <w:rPr>
          <w:rFonts w:asciiTheme="minorHAnsi" w:hAnsiTheme="minorHAnsi" w:cstheme="minorHAnsi"/>
          <w:noProof/>
        </w:rPr>
        <w:pict>
          <v:shape id="_x0000_s1038" type="#_x0000_t67" style="position:absolute;margin-left:221.7pt;margin-top:9.75pt;width:23.3pt;height:26.35pt;z-index:251667968">
            <v:textbox style="layout-flow:vertical-ideographic"/>
          </v:shape>
        </w:pict>
      </w:r>
    </w:p>
    <w:p w:rsidR="00BB4FA6" w:rsidRDefault="00BB4FA6" w:rsidP="00C15713">
      <w:pPr>
        <w:rPr>
          <w:rFonts w:asciiTheme="minorHAnsi" w:hAnsiTheme="minorHAnsi" w:cstheme="minorHAnsi"/>
          <w:lang w:val="mk-MK"/>
        </w:rPr>
      </w:pPr>
    </w:p>
    <w:p w:rsidR="007376EC" w:rsidRDefault="00216039" w:rsidP="00C15713">
      <w:pPr>
        <w:rPr>
          <w:rFonts w:asciiTheme="minorHAnsi" w:hAnsiTheme="minorHAnsi" w:cstheme="minorHAnsi"/>
          <w:lang w:val="mk-MK"/>
        </w:rPr>
      </w:pPr>
      <w:r>
        <w:rPr>
          <w:rFonts w:asciiTheme="minorHAnsi" w:hAnsiTheme="minorHAnsi" w:cstheme="minorHAnsi"/>
          <w:noProof/>
        </w:rPr>
        <w:pict>
          <v:roundrect id="_x0000_s1035" style="position:absolute;margin-left:56.35pt;margin-top:6.8pt;width:347.75pt;height:42.25pt;z-index:251664896" arcsize="10923f" fillcolor="#4bacc6 [3208]" strokecolor="#f2f2f2 [3041]" strokeweight="3pt">
            <v:shadow on="t" type="perspective" color="#205867 [1608]" opacity=".5" offset="1pt" offset2="-1pt"/>
            <v:textbox>
              <w:txbxContent>
                <w:p w:rsidR="00C16F1D" w:rsidRPr="00BB4FA6" w:rsidRDefault="00C16F1D" w:rsidP="00BB4FA6">
                  <w:pPr>
                    <w:jc w:val="center"/>
                    <w:rPr>
                      <w:rFonts w:asciiTheme="minorHAnsi" w:hAnsiTheme="minorHAnsi" w:cstheme="minorHAnsi"/>
                      <w:b/>
                      <w:sz w:val="28"/>
                      <w:szCs w:val="28"/>
                      <w:lang w:val="mk-MK"/>
                    </w:rPr>
                  </w:pPr>
                  <w:r w:rsidRPr="00BB4FA6">
                    <w:rPr>
                      <w:rFonts w:asciiTheme="minorHAnsi" w:hAnsiTheme="minorHAnsi" w:cstheme="minorHAnsi"/>
                      <w:b/>
                      <w:sz w:val="28"/>
                      <w:szCs w:val="28"/>
                    </w:rPr>
                    <w:t>Извештај од самоевалуацијата</w:t>
                  </w:r>
                </w:p>
                <w:p w:rsidR="00C16F1D" w:rsidRDefault="00C16F1D"/>
              </w:txbxContent>
            </v:textbox>
          </v:roundrect>
        </w:pict>
      </w: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216039" w:rsidP="00C15713">
      <w:pPr>
        <w:rPr>
          <w:rFonts w:asciiTheme="minorHAnsi" w:hAnsiTheme="minorHAnsi" w:cstheme="minorHAnsi"/>
          <w:lang w:val="mk-MK"/>
        </w:rPr>
      </w:pPr>
      <w:r>
        <w:rPr>
          <w:rFonts w:asciiTheme="minorHAnsi" w:hAnsiTheme="minorHAnsi" w:cstheme="minorHAnsi"/>
          <w:noProof/>
        </w:rPr>
        <w:pict>
          <v:shape id="_x0000_s1039" type="#_x0000_t67" style="position:absolute;margin-left:216.8pt;margin-top:12.15pt;width:23.3pt;height:26.35pt;z-index:251668992">
            <v:textbox style="layout-flow:vertical-ideographic"/>
          </v:shape>
        </w:pict>
      </w:r>
    </w:p>
    <w:p w:rsidR="00BB4FA6" w:rsidRDefault="00BB4FA6" w:rsidP="00C15713">
      <w:pPr>
        <w:rPr>
          <w:rFonts w:asciiTheme="minorHAnsi" w:hAnsiTheme="minorHAnsi" w:cstheme="minorHAnsi"/>
          <w:lang w:val="mk-MK"/>
        </w:rPr>
      </w:pPr>
    </w:p>
    <w:p w:rsidR="007376EC" w:rsidRDefault="00216039" w:rsidP="00C15713">
      <w:pPr>
        <w:rPr>
          <w:rFonts w:asciiTheme="minorHAnsi" w:hAnsiTheme="minorHAnsi" w:cstheme="minorHAnsi"/>
          <w:lang w:val="mk-MK"/>
        </w:rPr>
      </w:pPr>
      <w:r>
        <w:rPr>
          <w:rFonts w:asciiTheme="minorHAnsi" w:hAnsiTheme="minorHAnsi" w:cstheme="minorHAnsi"/>
          <w:noProof/>
        </w:rPr>
        <w:pict>
          <v:roundrect id="_x0000_s1036" style="position:absolute;margin-left:63.35pt;margin-top:9.2pt;width:347.6pt;height:47.95pt;z-index:251665920" arcsize="10923f" fillcolor="#c0504d [3205]" strokecolor="#f2f2f2 [3041]" strokeweight="3pt">
            <v:shadow on="t" type="perspective" color="#622423 [1605]" opacity=".5" offset="1pt" offset2="-1pt"/>
            <v:textbox>
              <w:txbxContent>
                <w:p w:rsidR="00C16F1D" w:rsidRPr="00BB4FA6" w:rsidRDefault="00C16F1D" w:rsidP="00BB4FA6">
                  <w:pPr>
                    <w:jc w:val="center"/>
                    <w:rPr>
                      <w:rFonts w:asciiTheme="minorHAnsi" w:hAnsiTheme="minorHAnsi" w:cstheme="minorHAnsi"/>
                      <w:b/>
                      <w:sz w:val="28"/>
                      <w:szCs w:val="28"/>
                      <w:lang w:val="mk-MK"/>
                    </w:rPr>
                  </w:pPr>
                  <w:r w:rsidRPr="00BB4FA6">
                    <w:rPr>
                      <w:rFonts w:asciiTheme="minorHAnsi" w:hAnsiTheme="minorHAnsi" w:cstheme="minorHAnsi"/>
                      <w:b/>
                      <w:sz w:val="28"/>
                      <w:szCs w:val="28"/>
                    </w:rPr>
                    <w:t>Изработка на училишен развоен план</w:t>
                  </w:r>
                </w:p>
                <w:p w:rsidR="00C16F1D" w:rsidRDefault="00C16F1D" w:rsidP="00BB4FA6">
                  <w:pPr>
                    <w:rPr>
                      <w:rFonts w:asciiTheme="minorHAnsi" w:hAnsiTheme="minorHAnsi" w:cstheme="minorHAnsi"/>
                      <w:lang w:val="mk-MK"/>
                    </w:rPr>
                  </w:pPr>
                </w:p>
                <w:p w:rsidR="00C16F1D" w:rsidRDefault="00C16F1D"/>
              </w:txbxContent>
            </v:textbox>
          </v:roundrect>
        </w:pict>
      </w: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7376EC" w:rsidRDefault="007376EC"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Pr="00BB4FA6" w:rsidRDefault="00BB4FA6" w:rsidP="00C15713">
      <w:pPr>
        <w:rPr>
          <w:rFonts w:asciiTheme="minorHAnsi" w:hAnsiTheme="minorHAnsi" w:cstheme="minorHAnsi"/>
          <w:lang w:val="mk-MK"/>
        </w:rPr>
      </w:pPr>
      <w:r>
        <w:rPr>
          <w:lang w:val="mk-MK"/>
        </w:rPr>
        <w:t xml:space="preserve">                                </w:t>
      </w:r>
      <w:r w:rsidRPr="00BB4FA6">
        <w:rPr>
          <w:rFonts w:asciiTheme="minorHAnsi" w:hAnsiTheme="minorHAnsi" w:cstheme="minorHAnsi"/>
        </w:rPr>
        <w:t>Шематски приказ на процесот на самоевалуација</w:t>
      </w:r>
    </w:p>
    <w:p w:rsidR="00BB4FA6" w:rsidRPr="00BB4FA6" w:rsidRDefault="00BB4FA6"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Default="00BB4FA6" w:rsidP="00C15713">
      <w:pPr>
        <w:rPr>
          <w:rFonts w:asciiTheme="minorHAnsi" w:hAnsiTheme="minorHAnsi" w:cstheme="minorHAnsi"/>
          <w:lang w:val="mk-MK"/>
        </w:rPr>
      </w:pPr>
    </w:p>
    <w:p w:rsidR="00BB4FA6" w:rsidRPr="007376EC" w:rsidRDefault="00BB4FA6" w:rsidP="00C15713">
      <w:pPr>
        <w:rPr>
          <w:rFonts w:asciiTheme="minorHAnsi" w:hAnsiTheme="minorHAnsi" w:cstheme="minorHAnsi"/>
          <w:lang w:val="mk-MK"/>
        </w:rPr>
      </w:pPr>
    </w:p>
    <w:p w:rsidR="00C15713" w:rsidRDefault="00C15713" w:rsidP="00C15713">
      <w:pPr>
        <w:rPr>
          <w:rFonts w:ascii="Calibri" w:hAnsi="Calibri" w:cs="Arial"/>
          <w:lang w:val="mk-MK"/>
        </w:rPr>
      </w:pPr>
      <w:r w:rsidRPr="00C15713">
        <w:rPr>
          <w:rFonts w:ascii="Calibri" w:hAnsi="Calibri" w:cs="Arial"/>
          <w:lang w:val="mk-MK"/>
        </w:rPr>
        <w:lastRenderedPageBreak/>
        <w:t>Извештајот е изготвен врз основа на Правилникот за начинот и областите за вршењето на самоевалуацијата на основните училишт</w:t>
      </w:r>
      <w:r w:rsidR="00D41E52">
        <w:rPr>
          <w:rFonts w:ascii="Calibri" w:hAnsi="Calibri" w:cs="Arial"/>
          <w:lang w:val="mk-MK"/>
        </w:rPr>
        <w:t>а, донесен врз основа на член 12</w:t>
      </w:r>
      <w:r w:rsidRPr="00C15713">
        <w:rPr>
          <w:rFonts w:ascii="Calibri" w:hAnsi="Calibri" w:cs="Arial"/>
          <w:lang w:val="mk-MK"/>
        </w:rPr>
        <w:t>9 од Законот за основно образование (“Службен весник на Република Македонија“ бр</w:t>
      </w:r>
      <w:r w:rsidR="00D41E52">
        <w:rPr>
          <w:rFonts w:ascii="Calibri" w:hAnsi="Calibri" w:cs="Arial"/>
          <w:lang w:val="mk-MK"/>
        </w:rPr>
        <w:t>.161/2019</w:t>
      </w:r>
      <w:r w:rsidRPr="00C15713">
        <w:rPr>
          <w:rFonts w:ascii="Calibri" w:hAnsi="Calibri" w:cs="Arial"/>
          <w:lang w:val="mk-MK"/>
        </w:rPr>
        <w:t xml:space="preserve"> ).</w:t>
      </w:r>
    </w:p>
    <w:p w:rsidR="007E211A" w:rsidRDefault="007E211A" w:rsidP="00C15713">
      <w:pPr>
        <w:rPr>
          <w:rFonts w:asciiTheme="minorHAnsi" w:hAnsiTheme="minorHAnsi" w:cs="Arial"/>
          <w:lang w:val="mk-MK"/>
        </w:rPr>
      </w:pPr>
    </w:p>
    <w:p w:rsidR="00CD4BA9" w:rsidRPr="007E211A" w:rsidRDefault="00CD4BA9" w:rsidP="00393D2B">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Theme="minorHAnsi" w:hAnsiTheme="minorHAnsi" w:cs="Arial"/>
          <w:b/>
          <w:sz w:val="28"/>
          <w:szCs w:val="28"/>
          <w:lang w:val="mk-MK"/>
        </w:rPr>
      </w:pPr>
      <w:r w:rsidRPr="007E211A">
        <w:rPr>
          <w:rFonts w:asciiTheme="minorHAnsi" w:hAnsiTheme="minorHAnsi" w:cs="Arial"/>
          <w:b/>
          <w:sz w:val="28"/>
          <w:szCs w:val="28"/>
          <w:lang w:val="mk-MK"/>
        </w:rPr>
        <w:t>Лична карта на училиштето</w:t>
      </w:r>
    </w:p>
    <w:p w:rsidR="007E211A" w:rsidRPr="007E211A" w:rsidRDefault="007E211A" w:rsidP="00CD4BA9">
      <w:pPr>
        <w:rPr>
          <w:rFonts w:asciiTheme="minorHAnsi" w:hAnsiTheme="minorHAnsi" w:cs="Arial"/>
          <w:b/>
          <w:lang w:val="mk-MK"/>
        </w:rPr>
      </w:pPr>
    </w:p>
    <w:p w:rsidR="00CD4BA9" w:rsidRPr="007E211A" w:rsidRDefault="00CD4BA9" w:rsidP="00CD4BA9">
      <w:pPr>
        <w:jc w:val="both"/>
        <w:rPr>
          <w:rFonts w:asciiTheme="minorHAnsi" w:hAnsiTheme="minorHAnsi" w:cs="Arial"/>
          <w:b/>
          <w:i/>
          <w:lang w:val="mk-MK"/>
        </w:rPr>
      </w:pPr>
      <w:r w:rsidRPr="007E211A">
        <w:rPr>
          <w:rFonts w:asciiTheme="minorHAnsi" w:hAnsiTheme="minorHAnsi" w:cs="Arial"/>
          <w:b/>
          <w:i/>
          <w:lang w:val="mk-MK"/>
        </w:rPr>
        <w:t>-Општи податоци за училиштето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9"/>
        <w:gridCol w:w="4653"/>
      </w:tblGrid>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Име на училиштето</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ООУ,,Вера Которка,,</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Адреса, општина, место</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с.Клечовце , Куманово</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Телефон</w:t>
            </w:r>
          </w:p>
        </w:tc>
        <w:tc>
          <w:tcPr>
            <w:tcW w:w="4788" w:type="dxa"/>
          </w:tcPr>
          <w:p w:rsidR="00CD4BA9" w:rsidRPr="007E211A" w:rsidRDefault="00CD4BA9" w:rsidP="007376EC">
            <w:pPr>
              <w:jc w:val="both"/>
              <w:rPr>
                <w:rFonts w:asciiTheme="minorHAnsi" w:hAnsiTheme="minorHAnsi" w:cs="Arial"/>
              </w:rPr>
            </w:pPr>
            <w:r w:rsidRPr="007E211A">
              <w:rPr>
                <w:rFonts w:asciiTheme="minorHAnsi" w:hAnsiTheme="minorHAnsi" w:cs="Arial"/>
              </w:rPr>
              <w:t>O31/476-300</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фах</w:t>
            </w:r>
          </w:p>
        </w:tc>
        <w:tc>
          <w:tcPr>
            <w:tcW w:w="4788" w:type="dxa"/>
          </w:tcPr>
          <w:p w:rsidR="00CD4BA9" w:rsidRPr="007E211A" w:rsidRDefault="00D41E52" w:rsidP="007376EC">
            <w:pPr>
              <w:jc w:val="both"/>
              <w:rPr>
                <w:rFonts w:asciiTheme="minorHAnsi" w:hAnsiTheme="minorHAnsi" w:cs="Arial"/>
                <w:lang w:val="mk-MK"/>
              </w:rPr>
            </w:pPr>
            <w:r>
              <w:rPr>
                <w:rFonts w:asciiTheme="minorHAnsi" w:hAnsiTheme="minorHAnsi" w:cs="Arial"/>
                <w:lang w:val="mk-MK"/>
              </w:rPr>
              <w:t>/</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Е-маил</w:t>
            </w:r>
          </w:p>
        </w:tc>
        <w:tc>
          <w:tcPr>
            <w:tcW w:w="4788" w:type="dxa"/>
          </w:tcPr>
          <w:p w:rsidR="00CD4BA9" w:rsidRPr="007E211A" w:rsidRDefault="00CD4BA9" w:rsidP="007376EC">
            <w:pPr>
              <w:jc w:val="both"/>
              <w:rPr>
                <w:rFonts w:asciiTheme="minorHAnsi" w:hAnsiTheme="minorHAnsi" w:cs="Arial"/>
              </w:rPr>
            </w:pPr>
            <w:r w:rsidRPr="007E211A">
              <w:rPr>
                <w:rFonts w:asciiTheme="minorHAnsi" w:hAnsiTheme="minorHAnsi" w:cs="Arial"/>
              </w:rPr>
              <w:t>vera.kotorka@gmail.com</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Основано од</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Општина Куманово</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Верификација - број на актот</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rPr>
              <w:t xml:space="preserve">09.06.1995 </w:t>
            </w:r>
            <w:r w:rsidRPr="007E211A">
              <w:rPr>
                <w:rFonts w:asciiTheme="minorHAnsi" w:hAnsiTheme="minorHAnsi" w:cs="Arial"/>
                <w:lang w:val="mk-MK"/>
              </w:rPr>
              <w:t>година</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Година на верификација</w:t>
            </w:r>
          </w:p>
        </w:tc>
        <w:tc>
          <w:tcPr>
            <w:tcW w:w="4788" w:type="dxa"/>
          </w:tcPr>
          <w:p w:rsidR="00CD4BA9" w:rsidRPr="007E211A" w:rsidRDefault="00CD4BA9" w:rsidP="007376EC">
            <w:pPr>
              <w:jc w:val="both"/>
              <w:rPr>
                <w:rFonts w:asciiTheme="minorHAnsi" w:hAnsiTheme="minorHAnsi" w:cs="Arial"/>
              </w:rPr>
            </w:pPr>
            <w:r w:rsidRPr="007E211A">
              <w:rPr>
                <w:rFonts w:asciiTheme="minorHAnsi" w:hAnsiTheme="minorHAnsi" w:cs="Arial"/>
              </w:rPr>
              <w:t>19-1234/3</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Јазик на кој се изведува наставата</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Македонски јазик</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Година на изградба</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1928</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Тип на градба</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Тврда градба</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Површина на објектот</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642 м2</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Површина на училишен двор</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3340 м2</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Површина на спортски терени и игралишта</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420 м2</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Училиштето работи во смена</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 xml:space="preserve">Не </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Начин на загревање</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На дрва</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Број на одделенија</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девет</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Број на паралелки</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седум</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Број на смени</w:t>
            </w:r>
          </w:p>
        </w:tc>
        <w:tc>
          <w:tcPr>
            <w:tcW w:w="4788" w:type="dxa"/>
          </w:tcPr>
          <w:p w:rsidR="00CD4BA9" w:rsidRPr="007E211A" w:rsidRDefault="00CD4BA9" w:rsidP="007376EC">
            <w:pPr>
              <w:jc w:val="both"/>
              <w:rPr>
                <w:rFonts w:asciiTheme="minorHAnsi" w:hAnsiTheme="minorHAnsi" w:cs="Arial"/>
                <w:lang w:val="mk-MK"/>
              </w:rPr>
            </w:pPr>
            <w:r w:rsidRPr="007E211A">
              <w:rPr>
                <w:rFonts w:asciiTheme="minorHAnsi" w:hAnsiTheme="minorHAnsi" w:cs="Arial"/>
                <w:lang w:val="mk-MK"/>
              </w:rPr>
              <w:t>Прва смена</w:t>
            </w:r>
          </w:p>
        </w:tc>
      </w:tr>
    </w:tbl>
    <w:p w:rsidR="00CD4BA9" w:rsidRPr="007E211A" w:rsidRDefault="00CD4BA9" w:rsidP="00CD4BA9">
      <w:pPr>
        <w:jc w:val="both"/>
        <w:rPr>
          <w:rFonts w:asciiTheme="minorHAnsi" w:hAnsiTheme="minorHAnsi" w:cs="Arial"/>
          <w:lang w:val="mk-MK"/>
        </w:rPr>
      </w:pPr>
    </w:p>
    <w:p w:rsidR="00C15713" w:rsidRDefault="00CD4BA9" w:rsidP="00C15713">
      <w:pPr>
        <w:rPr>
          <w:rFonts w:asciiTheme="minorHAnsi" w:hAnsiTheme="minorHAnsi" w:cs="Arial"/>
          <w:lang w:val="mk-MK"/>
        </w:rPr>
      </w:pPr>
      <w:r w:rsidRPr="007E211A">
        <w:rPr>
          <w:rFonts w:asciiTheme="minorHAnsi" w:hAnsiTheme="minorHAnsi" w:cs="Arial"/>
          <w:lang w:val="mk-MK"/>
        </w:rPr>
        <w:t>Основното училиште ,,Вера Которка,, се наоѓа во центарот на с.Клечовце, општина Куманово и истото е поврзано со афалтен пат со Куманово и меѓународниот пат кон Бугарија, кој поминува преку Крива Паланка.Во непосредна близина на училиштето е лоцирано земјоделското стопанство ,,Клечовце,, и погонот за полнење на минерална вода ,,Визиана,, каде што се вработени дел од родителите на учениците кои главно се занимаваат со земјоделство и градежништво. Училиштето е од основен тип на развиеност. Првото училиште во село Клечовце било формирано уште во 1</w:t>
      </w:r>
      <w:r w:rsidRPr="007E211A">
        <w:rPr>
          <w:rFonts w:asciiTheme="minorHAnsi" w:hAnsiTheme="minorHAnsi" w:cs="Arial"/>
        </w:rPr>
        <w:t>8</w:t>
      </w:r>
      <w:r w:rsidRPr="007E211A">
        <w:rPr>
          <w:rFonts w:asciiTheme="minorHAnsi" w:hAnsiTheme="minorHAnsi" w:cs="Arial"/>
          <w:lang w:val="mk-MK"/>
        </w:rPr>
        <w:t xml:space="preserve">73 година, а наставата се изведувала во простории на ан. Првото наменско училиште било изградено 1894 година а наставата се изведувала на српски наставен јазик. Денешната училишна зграда е изградена 1928 год. кога се изведувала настава од </w:t>
      </w:r>
      <w:r w:rsidRPr="007E211A">
        <w:rPr>
          <w:rFonts w:asciiTheme="minorHAnsi" w:hAnsiTheme="minorHAnsi" w:cs="Arial"/>
        </w:rPr>
        <w:t xml:space="preserve">I </w:t>
      </w:r>
      <w:r w:rsidRPr="007E211A">
        <w:rPr>
          <w:rFonts w:asciiTheme="minorHAnsi" w:hAnsiTheme="minorHAnsi" w:cs="Arial"/>
          <w:lang w:val="mk-MK"/>
        </w:rPr>
        <w:t>до IV одделение. Во 1958/59 год. училиштето прераснало во осумгодишно по што биле доградени уште две училници и канцеларија за наставниците и директорот.</w:t>
      </w:r>
    </w:p>
    <w:p w:rsidR="007E211A" w:rsidRDefault="007E211A" w:rsidP="00C15713">
      <w:pPr>
        <w:rPr>
          <w:rFonts w:asciiTheme="minorHAnsi" w:hAnsiTheme="minorHAnsi" w:cs="Arial"/>
          <w:lang w:val="mk-MK"/>
        </w:rPr>
      </w:pPr>
    </w:p>
    <w:p w:rsidR="007E211A" w:rsidRDefault="007E211A" w:rsidP="00C15713">
      <w:pPr>
        <w:rPr>
          <w:rFonts w:asciiTheme="minorHAnsi" w:hAnsiTheme="minorHAnsi" w:cs="Arial"/>
          <w:lang w:val="mk-MK"/>
        </w:rPr>
      </w:pPr>
    </w:p>
    <w:p w:rsidR="007E211A" w:rsidRDefault="007E211A" w:rsidP="00C15713">
      <w:pPr>
        <w:rPr>
          <w:rFonts w:asciiTheme="minorHAnsi" w:hAnsiTheme="minorHAnsi" w:cs="Arial"/>
          <w:lang w:val="mk-MK"/>
        </w:rPr>
      </w:pPr>
    </w:p>
    <w:p w:rsidR="007E211A" w:rsidRDefault="007E211A" w:rsidP="00C15713">
      <w:pPr>
        <w:rPr>
          <w:rFonts w:asciiTheme="minorHAnsi" w:hAnsiTheme="minorHAnsi" w:cs="Arial"/>
          <w:lang w:val="mk-MK"/>
        </w:rPr>
      </w:pPr>
    </w:p>
    <w:p w:rsidR="007E211A" w:rsidRPr="007E211A" w:rsidRDefault="007E211A" w:rsidP="00C15713">
      <w:pPr>
        <w:rPr>
          <w:rFonts w:asciiTheme="minorHAnsi" w:hAnsiTheme="minorHAnsi" w:cs="Arial"/>
          <w:lang w:val="mk-MK"/>
        </w:rPr>
      </w:pPr>
    </w:p>
    <w:p w:rsidR="00CD4BA9" w:rsidRPr="007E211A" w:rsidRDefault="00CD4BA9" w:rsidP="00CD4BA9">
      <w:pPr>
        <w:pStyle w:val="ListParagraph"/>
        <w:numPr>
          <w:ilvl w:val="0"/>
          <w:numId w:val="2"/>
        </w:numPr>
        <w:jc w:val="both"/>
        <w:rPr>
          <w:rFonts w:eastAsia="Calibri" w:cs="Arial"/>
          <w:b/>
          <w:i/>
          <w:sz w:val="24"/>
          <w:szCs w:val="24"/>
        </w:rPr>
      </w:pPr>
      <w:r w:rsidRPr="007E211A">
        <w:rPr>
          <w:rFonts w:eastAsia="Calibri" w:cs="Arial"/>
          <w:b/>
          <w:i/>
          <w:sz w:val="24"/>
          <w:szCs w:val="24"/>
        </w:rPr>
        <w:lastRenderedPageBreak/>
        <w:t>Просторни услови за работа на училиштето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4603"/>
      </w:tblGrid>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Број на училишни згради</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еден</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Училишен двор</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еден</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Број на подрачни училишта</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нема</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Бруто површина</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719 м2</w:t>
            </w:r>
          </w:p>
        </w:tc>
      </w:tr>
      <w:tr w:rsidR="00CD4BA9" w:rsidRPr="007E211A" w:rsidTr="007376EC">
        <w:tc>
          <w:tcPr>
            <w:tcW w:w="4788" w:type="dxa"/>
            <w:shd w:val="clear" w:color="auto" w:fill="D3E5F6"/>
          </w:tcPr>
          <w:p w:rsidR="00CD4BA9" w:rsidRPr="007E211A" w:rsidRDefault="00CD4BA9" w:rsidP="007376EC">
            <w:pPr>
              <w:jc w:val="both"/>
              <w:rPr>
                <w:rFonts w:asciiTheme="minorHAnsi" w:hAnsiTheme="minorHAnsi" w:cs="Arial"/>
                <w:i/>
                <w:lang w:val="mk-MK"/>
              </w:rPr>
            </w:pPr>
            <w:r w:rsidRPr="007E211A">
              <w:rPr>
                <w:rFonts w:asciiTheme="minorHAnsi" w:hAnsiTheme="minorHAnsi" w:cs="Arial"/>
                <w:i/>
                <w:lang w:val="mk-MK"/>
              </w:rPr>
              <w:t>Нето површина</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642 м2</w:t>
            </w:r>
          </w:p>
        </w:tc>
      </w:tr>
      <w:tr w:rsidR="00CD4BA9" w:rsidRPr="002A2817" w:rsidTr="007376EC">
        <w:tc>
          <w:tcPr>
            <w:tcW w:w="4788" w:type="dxa"/>
            <w:shd w:val="clear" w:color="auto" w:fill="D3E5F6"/>
          </w:tcPr>
          <w:p w:rsidR="00CD4BA9" w:rsidRPr="00C708B9" w:rsidRDefault="00CD4BA9" w:rsidP="007376EC">
            <w:pPr>
              <w:jc w:val="both"/>
              <w:rPr>
                <w:rFonts w:asciiTheme="minorHAnsi" w:hAnsiTheme="minorHAnsi" w:cstheme="minorHAnsi"/>
                <w:i/>
                <w:lang w:val="mk-MK"/>
              </w:rPr>
            </w:pPr>
            <w:r w:rsidRPr="00C708B9">
              <w:rPr>
                <w:rFonts w:asciiTheme="minorHAnsi" w:hAnsiTheme="minorHAnsi" w:cstheme="minorHAnsi"/>
                <w:i/>
                <w:lang w:val="mk-MK"/>
              </w:rPr>
              <w:t>Број на спортски терени</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еден</w:t>
            </w:r>
          </w:p>
        </w:tc>
      </w:tr>
      <w:tr w:rsidR="00CD4BA9" w:rsidRPr="002A2817" w:rsidTr="007376EC">
        <w:tc>
          <w:tcPr>
            <w:tcW w:w="4788" w:type="dxa"/>
            <w:shd w:val="clear" w:color="auto" w:fill="D3E5F6"/>
          </w:tcPr>
          <w:p w:rsidR="00CD4BA9" w:rsidRPr="00C708B9" w:rsidRDefault="00CD4BA9" w:rsidP="007376EC">
            <w:pPr>
              <w:jc w:val="both"/>
              <w:rPr>
                <w:rFonts w:asciiTheme="minorHAnsi" w:hAnsiTheme="minorHAnsi" w:cstheme="minorHAnsi"/>
                <w:i/>
                <w:lang w:val="mk-MK"/>
              </w:rPr>
            </w:pPr>
            <w:r w:rsidRPr="00C708B9">
              <w:rPr>
                <w:rFonts w:asciiTheme="minorHAnsi" w:hAnsiTheme="minorHAnsi" w:cstheme="minorHAnsi"/>
                <w:i/>
                <w:lang w:val="mk-MK"/>
              </w:rPr>
              <w:t>Број на катови</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еден</w:t>
            </w:r>
          </w:p>
        </w:tc>
      </w:tr>
      <w:tr w:rsidR="00CD4BA9" w:rsidRPr="002A2817" w:rsidTr="007376EC">
        <w:tc>
          <w:tcPr>
            <w:tcW w:w="4788" w:type="dxa"/>
            <w:shd w:val="clear" w:color="auto" w:fill="D3E5F6"/>
          </w:tcPr>
          <w:p w:rsidR="00CD4BA9" w:rsidRPr="00C708B9" w:rsidRDefault="00CD4BA9" w:rsidP="007376EC">
            <w:pPr>
              <w:jc w:val="both"/>
              <w:rPr>
                <w:rFonts w:asciiTheme="minorHAnsi" w:hAnsiTheme="minorHAnsi" w:cstheme="minorHAnsi"/>
                <w:i/>
                <w:lang w:val="mk-MK"/>
              </w:rPr>
            </w:pPr>
            <w:r w:rsidRPr="00C708B9">
              <w:rPr>
                <w:rFonts w:asciiTheme="minorHAnsi" w:hAnsiTheme="minorHAnsi" w:cstheme="minorHAnsi"/>
                <w:i/>
                <w:lang w:val="mk-MK"/>
              </w:rPr>
              <w:t>Број на училници</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седум</w:t>
            </w:r>
          </w:p>
        </w:tc>
      </w:tr>
      <w:tr w:rsidR="00CD4BA9" w:rsidRPr="002A2817" w:rsidTr="007376EC">
        <w:tc>
          <w:tcPr>
            <w:tcW w:w="4788" w:type="dxa"/>
            <w:shd w:val="clear" w:color="auto" w:fill="D3E5F6"/>
          </w:tcPr>
          <w:p w:rsidR="00CD4BA9" w:rsidRPr="00C708B9" w:rsidRDefault="00CD4BA9" w:rsidP="007376EC">
            <w:pPr>
              <w:jc w:val="both"/>
              <w:rPr>
                <w:rFonts w:asciiTheme="minorHAnsi" w:hAnsiTheme="minorHAnsi" w:cstheme="minorHAnsi"/>
                <w:i/>
                <w:lang w:val="mk-MK"/>
              </w:rPr>
            </w:pPr>
            <w:r w:rsidRPr="00C708B9">
              <w:rPr>
                <w:rFonts w:asciiTheme="minorHAnsi" w:hAnsiTheme="minorHAnsi" w:cstheme="minorHAnsi"/>
                <w:i/>
                <w:lang w:val="mk-MK"/>
              </w:rPr>
              <w:t>Број на помошни простории</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две</w:t>
            </w:r>
          </w:p>
        </w:tc>
      </w:tr>
      <w:tr w:rsidR="00CD4BA9" w:rsidRPr="002A2817" w:rsidTr="007376EC">
        <w:tc>
          <w:tcPr>
            <w:tcW w:w="4788" w:type="dxa"/>
            <w:shd w:val="clear" w:color="auto" w:fill="D3E5F6"/>
          </w:tcPr>
          <w:p w:rsidR="00CD4BA9" w:rsidRPr="00C708B9" w:rsidRDefault="00CD4BA9" w:rsidP="007376EC">
            <w:pPr>
              <w:jc w:val="both"/>
              <w:rPr>
                <w:rFonts w:asciiTheme="minorHAnsi" w:hAnsiTheme="minorHAnsi" w:cstheme="minorHAnsi"/>
                <w:i/>
                <w:lang w:val="mk-MK"/>
              </w:rPr>
            </w:pPr>
            <w:r w:rsidRPr="00C708B9">
              <w:rPr>
                <w:rFonts w:asciiTheme="minorHAnsi" w:hAnsiTheme="minorHAnsi" w:cstheme="minorHAnsi"/>
                <w:i/>
                <w:lang w:val="mk-MK"/>
              </w:rPr>
              <w:t>Училишна библиотека</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има</w:t>
            </w:r>
          </w:p>
        </w:tc>
      </w:tr>
      <w:tr w:rsidR="00CD4BA9" w:rsidRPr="002A2817" w:rsidTr="007376EC">
        <w:tc>
          <w:tcPr>
            <w:tcW w:w="4788" w:type="dxa"/>
            <w:shd w:val="clear" w:color="auto" w:fill="D3E5F6"/>
          </w:tcPr>
          <w:p w:rsidR="00CD4BA9" w:rsidRPr="00C708B9" w:rsidRDefault="00CD4BA9" w:rsidP="007376EC">
            <w:pPr>
              <w:jc w:val="both"/>
              <w:rPr>
                <w:rFonts w:asciiTheme="minorHAnsi" w:hAnsiTheme="minorHAnsi" w:cstheme="minorHAnsi"/>
                <w:i/>
                <w:lang w:val="mk-MK"/>
              </w:rPr>
            </w:pPr>
            <w:r w:rsidRPr="00C708B9">
              <w:rPr>
                <w:rFonts w:asciiTheme="minorHAnsi" w:hAnsiTheme="minorHAnsi" w:cstheme="minorHAnsi"/>
                <w:i/>
                <w:lang w:val="mk-MK"/>
              </w:rPr>
              <w:t>Начина на загревање на училиштето</w:t>
            </w:r>
          </w:p>
        </w:tc>
        <w:tc>
          <w:tcPr>
            <w:tcW w:w="4788" w:type="dxa"/>
          </w:tcPr>
          <w:p w:rsidR="00CD4BA9" w:rsidRPr="00C708B9" w:rsidRDefault="00CD4BA9" w:rsidP="007376EC">
            <w:pPr>
              <w:jc w:val="center"/>
              <w:rPr>
                <w:rFonts w:asciiTheme="minorHAnsi" w:hAnsiTheme="minorHAnsi" w:cstheme="minorHAnsi"/>
                <w:lang w:val="mk-MK"/>
              </w:rPr>
            </w:pPr>
            <w:r w:rsidRPr="00C708B9">
              <w:rPr>
                <w:rFonts w:asciiTheme="minorHAnsi" w:hAnsiTheme="minorHAnsi" w:cstheme="minorHAnsi"/>
                <w:lang w:val="mk-MK"/>
              </w:rPr>
              <w:t>на дрва</w:t>
            </w:r>
          </w:p>
        </w:tc>
      </w:tr>
    </w:tbl>
    <w:p w:rsidR="00CD4BA9" w:rsidRPr="002A2817" w:rsidRDefault="00CD4BA9" w:rsidP="00CD4BA9">
      <w:pPr>
        <w:jc w:val="both"/>
        <w:rPr>
          <w:rFonts w:ascii="StobiSansCn Regular" w:hAnsi="StobiSansCn Regular" w:cs="Arial"/>
          <w:b/>
          <w:i/>
          <w:lang w:val="mk-MK"/>
        </w:rPr>
      </w:pPr>
    </w:p>
    <w:p w:rsidR="00CD4BA9" w:rsidRPr="002A2817" w:rsidRDefault="00CD4BA9" w:rsidP="00CD4BA9">
      <w:pPr>
        <w:jc w:val="both"/>
        <w:rPr>
          <w:rFonts w:ascii="StobiSansCn Regular" w:hAnsi="StobiSansCn Regular" w:cs="Arial"/>
          <w:b/>
          <w:i/>
          <w:lang w:val="mk-MK"/>
        </w:rPr>
      </w:pPr>
    </w:p>
    <w:p w:rsidR="00CD4BA9" w:rsidRPr="007E211A" w:rsidRDefault="00CD4BA9" w:rsidP="00CD4BA9">
      <w:pPr>
        <w:pStyle w:val="ListParagraph"/>
        <w:numPr>
          <w:ilvl w:val="0"/>
          <w:numId w:val="2"/>
        </w:numPr>
        <w:jc w:val="both"/>
        <w:rPr>
          <w:rFonts w:eastAsia="Calibri" w:cs="Arial"/>
          <w:b/>
          <w:i/>
          <w:sz w:val="24"/>
          <w:szCs w:val="24"/>
        </w:rPr>
      </w:pPr>
      <w:r w:rsidRPr="007E211A">
        <w:rPr>
          <w:rFonts w:eastAsia="Calibri" w:cs="Arial"/>
          <w:b/>
          <w:i/>
          <w:sz w:val="24"/>
          <w:szCs w:val="24"/>
        </w:rPr>
        <w:t>Материјално – технички услови</w:t>
      </w:r>
    </w:p>
    <w:p w:rsidR="004C0E15" w:rsidRPr="004C0E15" w:rsidRDefault="00326C41" w:rsidP="004C0E15">
      <w:pPr>
        <w:jc w:val="both"/>
        <w:rPr>
          <w:rFonts w:asciiTheme="minorHAnsi" w:hAnsiTheme="minorHAnsi" w:cstheme="minorHAnsi"/>
          <w:lang w:val="mk-MK"/>
        </w:rPr>
      </w:pPr>
      <w:r>
        <w:rPr>
          <w:rFonts w:ascii="StobiSansCn Regular" w:hAnsi="StobiSansCn Regular" w:cs="Arial"/>
        </w:rPr>
        <w:t xml:space="preserve">  </w:t>
      </w:r>
      <w:r w:rsidR="004C0E15" w:rsidRPr="004C0E15">
        <w:rPr>
          <w:rFonts w:asciiTheme="minorHAnsi" w:hAnsiTheme="minorHAnsi" w:cstheme="minorHAnsi"/>
          <w:lang w:val="mk-MK"/>
        </w:rPr>
        <w:t xml:space="preserve">Училишната зграда е стара, а во фазата на имплементација на Проектот за модернизација на образование се заменети влезните врати и подот во една училница. Од средствата кои се добиваат за тековно одржување реновирани се ѕидовите во 4 училници. Во учебната 2009-2010 год. е реновиран покривот како и таваниците. Средствата за ова се обезбедени од Министерството за образование. </w:t>
      </w:r>
      <w:r w:rsidR="004C0E15" w:rsidRPr="004C0E15">
        <w:rPr>
          <w:rFonts w:asciiTheme="minorHAnsi" w:hAnsiTheme="minorHAnsi" w:cstheme="minorHAnsi"/>
          <w:kern w:val="1"/>
          <w:szCs w:val="20"/>
          <w:lang w:val="mk-MK" w:eastAsia="hi-IN" w:bidi="hi-IN"/>
        </w:rPr>
        <w:t xml:space="preserve">Започнувајќи од април, 2018 година во училиштето се сменети 14 стари прозорци со нови ПВЦ прозорци, како и обновена е фасадата на предниот дел на училиштето. Овие зафати финансиски се покриени и изведени од страна на Чешката Абасада во Скопје. Исто така изграден е и нов санитарен јазол за учениците во склоп на училишната зграда кој беше пуштен во употреба во месец септември, 2018 година. Санитарниот јазол е донација на Чешката амбасада со подршка на Локалната самоуправа. Саниран е каналот за отпадни води пред влезот на училиштето. Оваа активност е реализирана во соработка со Секторот за образование при општина Куманово. Со изведување на овие активности постигнати се развојните задачи на првата стратешка цел во равојниот план на училиштето, а воедно и </w:t>
      </w:r>
      <w:r w:rsidR="004C0E15" w:rsidRPr="004C0E15">
        <w:rPr>
          <w:rFonts w:asciiTheme="minorHAnsi" w:hAnsiTheme="minorHAnsi" w:cstheme="minorHAnsi"/>
          <w:kern w:val="1"/>
          <w:szCs w:val="20"/>
          <w:lang w:val="fr-FR" w:eastAsia="hi-IN" w:bidi="hi-IN"/>
        </w:rPr>
        <w:t>многу е подобрен амбиенталниот изглед и овозможени се подобри услови за изведување на наставата</w:t>
      </w:r>
      <w:r w:rsidR="004C0E15" w:rsidRPr="004C0E15">
        <w:rPr>
          <w:rFonts w:asciiTheme="minorHAnsi" w:hAnsiTheme="minorHAnsi" w:cstheme="minorHAnsi"/>
          <w:kern w:val="1"/>
          <w:szCs w:val="20"/>
          <w:lang w:val="mk-MK" w:eastAsia="hi-IN" w:bidi="hi-IN"/>
        </w:rPr>
        <w:t>, но сепак е потребно уште труд и залагање сето тоа да биде на уште повисоко ниво поради што и инфраструктурното подобрување е ставено како приоритетна стратешка цел во развојното планирање на училиштето во наредните четири години.</w:t>
      </w:r>
      <w:r w:rsidR="004C0E15" w:rsidRPr="004C0E15">
        <w:rPr>
          <w:rFonts w:asciiTheme="minorHAnsi" w:hAnsiTheme="minorHAnsi" w:cstheme="minorHAnsi"/>
          <w:kern w:val="1"/>
          <w:lang w:val="mk-MK" w:eastAsia="hi-IN" w:bidi="hi-IN"/>
        </w:rPr>
        <w:t xml:space="preserve">   </w:t>
      </w:r>
    </w:p>
    <w:p w:rsidR="004C0E15" w:rsidRPr="004C0E15" w:rsidRDefault="004C0E15" w:rsidP="004C0E15">
      <w:pPr>
        <w:jc w:val="both"/>
        <w:rPr>
          <w:rFonts w:asciiTheme="minorHAnsi" w:hAnsiTheme="minorHAnsi" w:cstheme="minorHAnsi"/>
          <w:lang w:val="mk-MK"/>
        </w:rPr>
      </w:pPr>
      <w:r w:rsidRPr="004C0E15">
        <w:rPr>
          <w:rFonts w:asciiTheme="minorHAnsi" w:hAnsiTheme="minorHAnsi" w:cstheme="minorHAnsi"/>
          <w:lang w:val="mk-MK"/>
        </w:rPr>
        <w:t xml:space="preserve"> Училиштето располага со седум училници, канцеларии за наставниците, стручната служба и директорот како и помношни простории. Со оглед на малиот број на ученици, просторните услови одговараат на законскиот норматив, со исклучок на училницата во која минатата учебна година учеа учениците од шесто одделение. Наставата по сите предмети, освен информатика се изведува во училници. Поради постоење на недоволен број на простории не постојат услови за изведување на кабинетска настава.</w:t>
      </w:r>
    </w:p>
    <w:p w:rsidR="004C0E15" w:rsidRPr="004C0E15" w:rsidRDefault="004C0E15" w:rsidP="004C0E15">
      <w:pPr>
        <w:jc w:val="both"/>
        <w:rPr>
          <w:rFonts w:asciiTheme="minorHAnsi" w:hAnsiTheme="minorHAnsi" w:cstheme="minorHAnsi"/>
          <w:lang w:val="mk-MK"/>
        </w:rPr>
      </w:pPr>
      <w:r w:rsidRPr="004C0E15">
        <w:rPr>
          <w:rFonts w:asciiTheme="minorHAnsi" w:hAnsiTheme="minorHAnsi" w:cstheme="minorHAnsi"/>
          <w:lang w:val="mk-MK"/>
        </w:rPr>
        <w:t xml:space="preserve">Во претходните учебни години делумно е обновен ученичкиот мебел со што е прилагоден на возрасните критериуми на учениците. Кабинетот по информатика е обновен со опрема донирана од република Кина и инсталирана од проектот на УСАИД – е-школо. Смесетен е во преадаптирана просторија, која во фазата на имплементација </w:t>
      </w:r>
      <w:r w:rsidRPr="004C0E15">
        <w:rPr>
          <w:rFonts w:asciiTheme="minorHAnsi" w:hAnsiTheme="minorHAnsi" w:cstheme="minorHAnsi"/>
          <w:lang w:val="mk-MK"/>
        </w:rPr>
        <w:lastRenderedPageBreak/>
        <w:t>на вториот грант за подршка на развојното планирање од Проектот за модернизација на образованието беше адаптирана во мини фискултурна сала. Просторно и по бројот на компјутери не ги задоволува нормативите. До овие промени дојде по раздвојување на учениците од петто и шесто одделение во чисти паралелки. Поставена е електрична инсталација и добини се нови маси и столчиња за компјутерите кои се добиени во учебната 2009-10 год.во рамките на владиниот проект- Компјутер за секое дете. Сите наставници ги користат добиените лаптоп компјутери.</w:t>
      </w:r>
    </w:p>
    <w:p w:rsidR="004C0E15" w:rsidRPr="004C0E15" w:rsidRDefault="004C0E15" w:rsidP="004C0E15">
      <w:pPr>
        <w:jc w:val="both"/>
        <w:rPr>
          <w:rFonts w:asciiTheme="minorHAnsi" w:hAnsiTheme="minorHAnsi" w:cstheme="minorHAnsi"/>
          <w:lang w:val="mk-MK"/>
        </w:rPr>
      </w:pPr>
      <w:r w:rsidRPr="004C0E15">
        <w:rPr>
          <w:rFonts w:asciiTheme="minorHAnsi" w:hAnsiTheme="minorHAnsi" w:cstheme="minorHAnsi"/>
          <w:lang w:val="mk-MK"/>
        </w:rPr>
        <w:t>Како донација од Министерството за информатичко општество, во рамки на проектот Набавка на периферни уреди за основни и средни училишта се добиени и современи технички уреди кои служат за осовременување на наставата.Од првиот грант од проектот за Модернизација на образованието се набавени современи аудио-визуелни и други наставни средства кои наставниците ги користат во склад на образовните потреби и можности. Училишната библиотека го збогати фондот со нови лектирни изданија кои се во склад со новите наставни планови и програми. Фондот на стручна литература за наставниците е мал и не ги задоволува потребите, но не постојат можности за обновување.Поради недостиг од простории сместени се во училишниот хол. Пред седум години набавени се наставни средства и помагала за предметот физичко и здравствено образование, со средства добиени од вториот грант од проектот за модернизација на образованието.</w:t>
      </w:r>
      <w:r w:rsidRPr="004C0E15">
        <w:rPr>
          <w:rFonts w:asciiTheme="minorHAnsi" w:hAnsiTheme="minorHAnsi" w:cstheme="minorHAnsi"/>
        </w:rPr>
        <w:t xml:space="preserve"> </w:t>
      </w:r>
      <w:r w:rsidRPr="004C0E15">
        <w:rPr>
          <w:rFonts w:asciiTheme="minorHAnsi" w:hAnsiTheme="minorHAnsi" w:cstheme="minorHAnsi"/>
          <w:lang w:val="mk-MK"/>
        </w:rPr>
        <w:t xml:space="preserve">Пред две години, исто така, набавени се нови нагледни средства по предметите: природни науки, билогија, математика, хемија како и по физичко и здравствено обраование. Во холот на училиштето постојано се изложуваат ученички трудови кои ја презентираат нивната наставна и воннаставна ативност. Во фазата на имплементација на Проектот за модернизација на образованието, обезбедени се паноа и шкафови за изложување и чување на ученички трудови, со што нивната презентација е посоодветна. Училишниот двор пред пет учебни години е целосно ограден и уреден, но неопходно е и поставување на клупи и канти за отпадоци.Спортскиот терен во дворот е земјен и не ги задоволува потребите на училиштето. </w:t>
      </w:r>
    </w:p>
    <w:p w:rsidR="004C0E15" w:rsidRPr="004C0E15" w:rsidRDefault="004C0E15" w:rsidP="004C0E15">
      <w:pPr>
        <w:pStyle w:val="ListParagraph"/>
        <w:ind w:left="420"/>
        <w:jc w:val="both"/>
        <w:rPr>
          <w:rFonts w:cstheme="minorHAnsi"/>
        </w:rPr>
      </w:pPr>
    </w:p>
    <w:p w:rsidR="007E211A" w:rsidRDefault="00326C41" w:rsidP="004C0E15">
      <w:pPr>
        <w:pStyle w:val="ListParagraph"/>
        <w:ind w:left="420"/>
        <w:jc w:val="both"/>
        <w:rPr>
          <w:rFonts w:eastAsia="Calibri" w:cs="Arial"/>
          <w:b/>
          <w:i/>
          <w:sz w:val="24"/>
          <w:szCs w:val="24"/>
        </w:rPr>
      </w:pPr>
      <w:r>
        <w:rPr>
          <w:rFonts w:ascii="StobiSansCn Regular" w:hAnsi="StobiSansCn Regular" w:cs="Arial"/>
          <w:lang w:val="en-US"/>
        </w:rPr>
        <w:t xml:space="preserve">  </w:t>
      </w:r>
    </w:p>
    <w:p w:rsidR="00CD4BA9" w:rsidRPr="007E211A" w:rsidRDefault="00CD4BA9" w:rsidP="00CD4BA9">
      <w:pPr>
        <w:pStyle w:val="ListParagraph"/>
        <w:jc w:val="both"/>
        <w:rPr>
          <w:rFonts w:eastAsia="Calibri" w:cs="Arial"/>
          <w:b/>
          <w:i/>
          <w:sz w:val="24"/>
          <w:szCs w:val="24"/>
        </w:rPr>
      </w:pPr>
      <w:r w:rsidRPr="007E211A">
        <w:rPr>
          <w:rFonts w:eastAsia="Calibri" w:cs="Arial"/>
          <w:b/>
          <w:i/>
          <w:sz w:val="24"/>
          <w:szCs w:val="24"/>
        </w:rPr>
        <w:t>Наставен и ненаставен кадар</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055"/>
        <w:gridCol w:w="752"/>
        <w:gridCol w:w="573"/>
        <w:gridCol w:w="530"/>
        <w:gridCol w:w="563"/>
        <w:gridCol w:w="448"/>
        <w:gridCol w:w="520"/>
        <w:gridCol w:w="408"/>
        <w:gridCol w:w="437"/>
        <w:gridCol w:w="467"/>
        <w:gridCol w:w="428"/>
      </w:tblGrid>
      <w:tr w:rsidR="006963A5" w:rsidRPr="00E56E39" w:rsidTr="00C16F1D">
        <w:trPr>
          <w:trHeight w:val="611"/>
        </w:trPr>
        <w:tc>
          <w:tcPr>
            <w:tcW w:w="2448" w:type="dxa"/>
            <w:vMerge w:val="restart"/>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Наставен и ненаставен кадар</w:t>
            </w:r>
          </w:p>
        </w:tc>
        <w:tc>
          <w:tcPr>
            <w:tcW w:w="1150" w:type="dxa"/>
            <w:vMerge w:val="restart"/>
          </w:tcPr>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вкупно</w:t>
            </w:r>
          </w:p>
        </w:tc>
        <w:tc>
          <w:tcPr>
            <w:tcW w:w="1325" w:type="dxa"/>
            <w:gridSpan w:val="2"/>
          </w:tcPr>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Македонци</w:t>
            </w:r>
          </w:p>
        </w:tc>
        <w:tc>
          <w:tcPr>
            <w:tcW w:w="1093" w:type="dxa"/>
            <w:gridSpan w:val="2"/>
          </w:tcPr>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Албанци</w:t>
            </w:r>
          </w:p>
        </w:tc>
        <w:tc>
          <w:tcPr>
            <w:tcW w:w="983" w:type="dxa"/>
            <w:gridSpan w:val="2"/>
          </w:tcPr>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Турции</w:t>
            </w:r>
          </w:p>
        </w:tc>
        <w:tc>
          <w:tcPr>
            <w:tcW w:w="915" w:type="dxa"/>
            <w:gridSpan w:val="2"/>
          </w:tcPr>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Роми</w:t>
            </w:r>
          </w:p>
        </w:tc>
        <w:tc>
          <w:tcPr>
            <w:tcW w:w="942" w:type="dxa"/>
            <w:gridSpan w:val="2"/>
          </w:tcPr>
          <w:p w:rsidR="006963A5" w:rsidRPr="00E56E39" w:rsidRDefault="006963A5" w:rsidP="00C16F1D">
            <w:pPr>
              <w:pStyle w:val="ListParagraph"/>
              <w:spacing w:after="0" w:line="240" w:lineRule="auto"/>
              <w:ind w:left="0"/>
              <w:jc w:val="both"/>
              <w:rPr>
                <w:rFonts w:ascii="Arial" w:hAnsi="Arial" w:cs="Arial"/>
                <w:b/>
                <w:i/>
                <w:sz w:val="20"/>
                <w:szCs w:val="20"/>
              </w:rPr>
            </w:pPr>
          </w:p>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Други</w:t>
            </w:r>
          </w:p>
        </w:tc>
      </w:tr>
      <w:tr w:rsidR="006963A5" w:rsidRPr="00E56E39" w:rsidTr="00C16F1D">
        <w:trPr>
          <w:trHeight w:val="489"/>
        </w:trPr>
        <w:tc>
          <w:tcPr>
            <w:tcW w:w="2448" w:type="dxa"/>
            <w:vMerge/>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p>
        </w:tc>
        <w:tc>
          <w:tcPr>
            <w:tcW w:w="1150" w:type="dxa"/>
            <w:vMerge/>
          </w:tcPr>
          <w:p w:rsidR="006963A5" w:rsidRPr="00E56E39" w:rsidRDefault="006963A5" w:rsidP="00C16F1D">
            <w:pPr>
              <w:pStyle w:val="ListParagraph"/>
              <w:spacing w:after="0" w:line="240" w:lineRule="auto"/>
              <w:ind w:left="0"/>
              <w:jc w:val="both"/>
              <w:rPr>
                <w:rFonts w:ascii="Arial" w:hAnsi="Arial" w:cs="Arial"/>
                <w:b/>
                <w:i/>
                <w:sz w:val="20"/>
                <w:szCs w:val="20"/>
              </w:rPr>
            </w:pPr>
          </w:p>
        </w:tc>
        <w:tc>
          <w:tcPr>
            <w:tcW w:w="752"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м</w:t>
            </w:r>
          </w:p>
          <w:p w:rsidR="006963A5" w:rsidRPr="00E56E39" w:rsidRDefault="006963A5" w:rsidP="00C16F1D">
            <w:pPr>
              <w:pStyle w:val="ListParagraph"/>
              <w:spacing w:after="0" w:line="240" w:lineRule="auto"/>
              <w:ind w:left="0"/>
              <w:jc w:val="both"/>
              <w:rPr>
                <w:rFonts w:ascii="Arial" w:hAnsi="Arial" w:cs="Arial"/>
                <w:b/>
                <w:i/>
                <w:sz w:val="20"/>
                <w:szCs w:val="20"/>
              </w:rPr>
            </w:pPr>
          </w:p>
        </w:tc>
        <w:tc>
          <w:tcPr>
            <w:tcW w:w="573" w:type="dxa"/>
          </w:tcPr>
          <w:p w:rsidR="006963A5" w:rsidRPr="00E56E39" w:rsidRDefault="006963A5" w:rsidP="00C16F1D">
            <w:pPr>
              <w:rPr>
                <w:rFonts w:ascii="Arial" w:hAnsi="Arial" w:cs="Arial"/>
                <w:b/>
                <w:i/>
                <w:sz w:val="20"/>
                <w:szCs w:val="20"/>
                <w:lang w:val="mk-MK"/>
              </w:rPr>
            </w:pPr>
            <w:r w:rsidRPr="00E56E39">
              <w:rPr>
                <w:rFonts w:ascii="Arial" w:hAnsi="Arial" w:cs="Arial"/>
                <w:b/>
                <w:i/>
                <w:sz w:val="20"/>
                <w:szCs w:val="20"/>
                <w:lang w:val="mk-MK"/>
              </w:rPr>
              <w:t>ж</w:t>
            </w:r>
          </w:p>
          <w:p w:rsidR="006963A5" w:rsidRPr="00E56E39" w:rsidRDefault="006963A5" w:rsidP="00C16F1D">
            <w:pPr>
              <w:pStyle w:val="ListParagraph"/>
              <w:spacing w:after="0" w:line="240" w:lineRule="auto"/>
              <w:ind w:left="0"/>
              <w:jc w:val="both"/>
              <w:rPr>
                <w:rFonts w:ascii="Arial" w:hAnsi="Arial" w:cs="Arial"/>
                <w:b/>
                <w:i/>
                <w:sz w:val="20"/>
                <w:szCs w:val="20"/>
              </w:rPr>
            </w:pPr>
          </w:p>
        </w:tc>
        <w:tc>
          <w:tcPr>
            <w:tcW w:w="530"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м</w:t>
            </w:r>
          </w:p>
        </w:tc>
        <w:tc>
          <w:tcPr>
            <w:tcW w:w="563"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ж</w:t>
            </w:r>
          </w:p>
        </w:tc>
        <w:tc>
          <w:tcPr>
            <w:tcW w:w="448"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м</w:t>
            </w:r>
          </w:p>
        </w:tc>
        <w:tc>
          <w:tcPr>
            <w:tcW w:w="535"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ж</w:t>
            </w:r>
          </w:p>
        </w:tc>
        <w:tc>
          <w:tcPr>
            <w:tcW w:w="432"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м</w:t>
            </w:r>
          </w:p>
        </w:tc>
        <w:tc>
          <w:tcPr>
            <w:tcW w:w="483"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ж</w:t>
            </w:r>
          </w:p>
        </w:tc>
        <w:tc>
          <w:tcPr>
            <w:tcW w:w="495"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м</w:t>
            </w:r>
          </w:p>
        </w:tc>
        <w:tc>
          <w:tcPr>
            <w:tcW w:w="447" w:type="dxa"/>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ж</w:t>
            </w:r>
          </w:p>
        </w:tc>
      </w:tr>
      <w:tr w:rsidR="006963A5" w:rsidRPr="00E56E39" w:rsidTr="00C16F1D">
        <w:tc>
          <w:tcPr>
            <w:tcW w:w="2448" w:type="dxa"/>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Број на вработени</w:t>
            </w:r>
          </w:p>
        </w:tc>
        <w:tc>
          <w:tcPr>
            <w:tcW w:w="115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1</w:t>
            </w:r>
            <w:r>
              <w:rPr>
                <w:rFonts w:ascii="StobiSansCn Regular" w:hAnsi="StobiSansCn Regular" w:cs="Arial"/>
                <w:i/>
                <w:sz w:val="24"/>
                <w:szCs w:val="24"/>
              </w:rPr>
              <w:t>6</w:t>
            </w:r>
          </w:p>
        </w:tc>
        <w:tc>
          <w:tcPr>
            <w:tcW w:w="752" w:type="dxa"/>
          </w:tcPr>
          <w:p w:rsidR="006963A5" w:rsidRPr="00E56E39" w:rsidRDefault="006963A5" w:rsidP="00C16F1D">
            <w:pPr>
              <w:pStyle w:val="ListParagraph"/>
              <w:spacing w:after="0" w:line="240" w:lineRule="auto"/>
              <w:ind w:left="0"/>
              <w:jc w:val="both"/>
              <w:rPr>
                <w:rFonts w:ascii="Arial" w:hAnsi="Arial" w:cs="Arial"/>
                <w:i/>
                <w:sz w:val="24"/>
                <w:szCs w:val="24"/>
              </w:rPr>
            </w:pPr>
            <w:r>
              <w:rPr>
                <w:rFonts w:ascii="StobiSansCn Regular" w:hAnsi="StobiSansCn Regular" w:cs="Arial"/>
                <w:i/>
                <w:sz w:val="24"/>
                <w:szCs w:val="24"/>
              </w:rPr>
              <w:t>6</w:t>
            </w:r>
          </w:p>
        </w:tc>
        <w:tc>
          <w:tcPr>
            <w:tcW w:w="573" w:type="dxa"/>
          </w:tcPr>
          <w:p w:rsidR="006963A5" w:rsidRPr="00E56E39" w:rsidRDefault="006963A5" w:rsidP="00C16F1D">
            <w:pPr>
              <w:pStyle w:val="ListParagraph"/>
              <w:spacing w:after="0" w:line="240" w:lineRule="auto"/>
              <w:ind w:left="0"/>
              <w:jc w:val="both"/>
              <w:rPr>
                <w:rFonts w:ascii="Arial" w:hAnsi="Arial" w:cs="Arial"/>
                <w:i/>
                <w:sz w:val="24"/>
                <w:szCs w:val="24"/>
              </w:rPr>
            </w:pPr>
            <w:r>
              <w:rPr>
                <w:rFonts w:ascii="StobiSansCn Regular" w:hAnsi="StobiSansCn Regular" w:cs="Arial"/>
                <w:i/>
                <w:sz w:val="24"/>
                <w:szCs w:val="24"/>
              </w:rPr>
              <w:t>10</w:t>
            </w:r>
          </w:p>
        </w:tc>
        <w:tc>
          <w:tcPr>
            <w:tcW w:w="53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56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448"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53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32"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83"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9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47" w:type="dxa"/>
          </w:tcPr>
          <w:p w:rsidR="006963A5" w:rsidRPr="00E56E39" w:rsidRDefault="006963A5" w:rsidP="00C16F1D">
            <w:pPr>
              <w:pStyle w:val="ListParagraph"/>
              <w:spacing w:after="0" w:line="240" w:lineRule="auto"/>
              <w:ind w:left="0"/>
              <w:jc w:val="both"/>
              <w:rPr>
                <w:rFonts w:ascii="Arial" w:hAnsi="Arial" w:cs="Arial"/>
                <w:b/>
                <w:i/>
                <w:sz w:val="24"/>
                <w:szCs w:val="24"/>
              </w:rPr>
            </w:pPr>
          </w:p>
        </w:tc>
      </w:tr>
      <w:tr w:rsidR="006963A5" w:rsidRPr="00E56E39" w:rsidTr="00C16F1D">
        <w:tc>
          <w:tcPr>
            <w:tcW w:w="2448" w:type="dxa"/>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Број на наставен кадар</w:t>
            </w:r>
          </w:p>
        </w:tc>
        <w:tc>
          <w:tcPr>
            <w:tcW w:w="1150" w:type="dxa"/>
          </w:tcPr>
          <w:p w:rsidR="006963A5" w:rsidRPr="00E56E39" w:rsidRDefault="006963A5" w:rsidP="00C16F1D">
            <w:pPr>
              <w:pStyle w:val="ListParagraph"/>
              <w:spacing w:after="0" w:line="240" w:lineRule="auto"/>
              <w:ind w:left="0"/>
              <w:jc w:val="both"/>
              <w:rPr>
                <w:rFonts w:ascii="Arial" w:hAnsi="Arial" w:cs="Arial"/>
                <w:i/>
                <w:sz w:val="24"/>
                <w:szCs w:val="24"/>
              </w:rPr>
            </w:pPr>
            <w:r>
              <w:rPr>
                <w:rFonts w:ascii="StobiSansCn Regular" w:hAnsi="StobiSansCn Regular" w:cs="Arial"/>
                <w:i/>
                <w:sz w:val="24"/>
                <w:szCs w:val="24"/>
              </w:rPr>
              <w:t>11</w:t>
            </w:r>
          </w:p>
        </w:tc>
        <w:tc>
          <w:tcPr>
            <w:tcW w:w="752" w:type="dxa"/>
          </w:tcPr>
          <w:p w:rsidR="006963A5" w:rsidRPr="00E56E39" w:rsidRDefault="006963A5" w:rsidP="00C16F1D">
            <w:pPr>
              <w:pStyle w:val="ListParagraph"/>
              <w:spacing w:after="0" w:line="240" w:lineRule="auto"/>
              <w:ind w:left="0"/>
              <w:jc w:val="both"/>
              <w:rPr>
                <w:rFonts w:ascii="Arial" w:hAnsi="Arial" w:cs="Arial"/>
                <w:i/>
                <w:sz w:val="24"/>
                <w:szCs w:val="24"/>
              </w:rPr>
            </w:pPr>
            <w:r>
              <w:rPr>
                <w:rFonts w:ascii="StobiSansCn Regular" w:hAnsi="StobiSansCn Regular" w:cs="Arial"/>
                <w:i/>
                <w:sz w:val="24"/>
                <w:szCs w:val="24"/>
              </w:rPr>
              <w:t>3</w:t>
            </w:r>
          </w:p>
        </w:tc>
        <w:tc>
          <w:tcPr>
            <w:tcW w:w="573" w:type="dxa"/>
          </w:tcPr>
          <w:p w:rsidR="006963A5" w:rsidRPr="00E56E39" w:rsidRDefault="006963A5" w:rsidP="00C16F1D">
            <w:pPr>
              <w:pStyle w:val="ListParagraph"/>
              <w:spacing w:after="0" w:line="240" w:lineRule="auto"/>
              <w:ind w:left="0"/>
              <w:jc w:val="both"/>
              <w:rPr>
                <w:rFonts w:ascii="Arial" w:hAnsi="Arial" w:cs="Arial"/>
                <w:i/>
                <w:sz w:val="24"/>
                <w:szCs w:val="24"/>
              </w:rPr>
            </w:pPr>
            <w:r>
              <w:rPr>
                <w:rFonts w:ascii="StobiSansCn Regular" w:hAnsi="StobiSansCn Regular" w:cs="Arial"/>
                <w:i/>
                <w:sz w:val="24"/>
                <w:szCs w:val="24"/>
              </w:rPr>
              <w:t>8</w:t>
            </w:r>
          </w:p>
        </w:tc>
        <w:tc>
          <w:tcPr>
            <w:tcW w:w="53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56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448"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53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32"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83"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9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47" w:type="dxa"/>
          </w:tcPr>
          <w:p w:rsidR="006963A5" w:rsidRPr="00E56E39" w:rsidRDefault="006963A5" w:rsidP="00C16F1D">
            <w:pPr>
              <w:pStyle w:val="ListParagraph"/>
              <w:spacing w:after="0" w:line="240" w:lineRule="auto"/>
              <w:ind w:left="0"/>
              <w:jc w:val="both"/>
              <w:rPr>
                <w:rFonts w:ascii="Arial" w:hAnsi="Arial" w:cs="Arial"/>
                <w:b/>
                <w:i/>
                <w:sz w:val="24"/>
                <w:szCs w:val="24"/>
              </w:rPr>
            </w:pPr>
          </w:p>
        </w:tc>
      </w:tr>
      <w:tr w:rsidR="006963A5" w:rsidRPr="00E56E39" w:rsidTr="00C16F1D">
        <w:tc>
          <w:tcPr>
            <w:tcW w:w="2448" w:type="dxa"/>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Број на стручни соработници</w:t>
            </w:r>
          </w:p>
        </w:tc>
        <w:tc>
          <w:tcPr>
            <w:tcW w:w="115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1</w:t>
            </w:r>
          </w:p>
        </w:tc>
        <w:tc>
          <w:tcPr>
            <w:tcW w:w="752"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w:t>
            </w:r>
          </w:p>
        </w:tc>
        <w:tc>
          <w:tcPr>
            <w:tcW w:w="57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1</w:t>
            </w:r>
          </w:p>
        </w:tc>
        <w:tc>
          <w:tcPr>
            <w:tcW w:w="53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56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448"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53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32"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83"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9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47" w:type="dxa"/>
          </w:tcPr>
          <w:p w:rsidR="006963A5" w:rsidRPr="00E56E39" w:rsidRDefault="006963A5" w:rsidP="00C16F1D">
            <w:pPr>
              <w:pStyle w:val="ListParagraph"/>
              <w:spacing w:after="0" w:line="240" w:lineRule="auto"/>
              <w:ind w:left="0"/>
              <w:jc w:val="both"/>
              <w:rPr>
                <w:rFonts w:ascii="Arial" w:hAnsi="Arial" w:cs="Arial"/>
                <w:b/>
                <w:i/>
                <w:sz w:val="24"/>
                <w:szCs w:val="24"/>
              </w:rPr>
            </w:pPr>
          </w:p>
        </w:tc>
      </w:tr>
      <w:tr w:rsidR="006963A5" w:rsidRPr="00E56E39" w:rsidTr="00C16F1D">
        <w:tc>
          <w:tcPr>
            <w:tcW w:w="2448" w:type="dxa"/>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Административни работници</w:t>
            </w:r>
          </w:p>
        </w:tc>
        <w:tc>
          <w:tcPr>
            <w:tcW w:w="115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1</w:t>
            </w:r>
          </w:p>
        </w:tc>
        <w:tc>
          <w:tcPr>
            <w:tcW w:w="752"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1</w:t>
            </w:r>
          </w:p>
        </w:tc>
        <w:tc>
          <w:tcPr>
            <w:tcW w:w="57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w:t>
            </w:r>
          </w:p>
        </w:tc>
        <w:tc>
          <w:tcPr>
            <w:tcW w:w="53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56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448"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53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32"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83"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9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47" w:type="dxa"/>
          </w:tcPr>
          <w:p w:rsidR="006963A5" w:rsidRPr="00E56E39" w:rsidRDefault="006963A5" w:rsidP="00C16F1D">
            <w:pPr>
              <w:pStyle w:val="ListParagraph"/>
              <w:spacing w:after="0" w:line="240" w:lineRule="auto"/>
              <w:ind w:left="0"/>
              <w:jc w:val="both"/>
              <w:rPr>
                <w:rFonts w:ascii="Arial" w:hAnsi="Arial" w:cs="Arial"/>
                <w:b/>
                <w:i/>
                <w:sz w:val="24"/>
                <w:szCs w:val="24"/>
              </w:rPr>
            </w:pPr>
          </w:p>
        </w:tc>
      </w:tr>
      <w:tr w:rsidR="006963A5" w:rsidRPr="00E56E39" w:rsidTr="00C16F1D">
        <w:tc>
          <w:tcPr>
            <w:tcW w:w="2448" w:type="dxa"/>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 xml:space="preserve">Техничка служба </w:t>
            </w:r>
          </w:p>
        </w:tc>
        <w:tc>
          <w:tcPr>
            <w:tcW w:w="115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2</w:t>
            </w:r>
          </w:p>
        </w:tc>
        <w:tc>
          <w:tcPr>
            <w:tcW w:w="752" w:type="dxa"/>
          </w:tcPr>
          <w:p w:rsidR="006963A5" w:rsidRPr="00E56E39" w:rsidRDefault="006963A5" w:rsidP="00C16F1D">
            <w:pPr>
              <w:pStyle w:val="ListParagraph"/>
              <w:spacing w:after="0" w:line="240" w:lineRule="auto"/>
              <w:ind w:left="0"/>
              <w:jc w:val="both"/>
              <w:rPr>
                <w:rFonts w:ascii="Arial" w:hAnsi="Arial" w:cs="Arial"/>
                <w:i/>
                <w:sz w:val="24"/>
                <w:szCs w:val="24"/>
              </w:rPr>
            </w:pPr>
            <w:r>
              <w:rPr>
                <w:rFonts w:ascii="StobiSansCn Regular" w:hAnsi="StobiSansCn Regular" w:cs="Arial"/>
                <w:i/>
                <w:sz w:val="24"/>
                <w:szCs w:val="24"/>
              </w:rPr>
              <w:t>1</w:t>
            </w:r>
          </w:p>
        </w:tc>
        <w:tc>
          <w:tcPr>
            <w:tcW w:w="573" w:type="dxa"/>
          </w:tcPr>
          <w:p w:rsidR="006963A5" w:rsidRPr="00E56E39" w:rsidRDefault="006963A5" w:rsidP="00C16F1D">
            <w:pPr>
              <w:pStyle w:val="ListParagraph"/>
              <w:spacing w:after="0" w:line="240" w:lineRule="auto"/>
              <w:ind w:left="0"/>
              <w:jc w:val="both"/>
              <w:rPr>
                <w:rFonts w:ascii="Arial" w:hAnsi="Arial" w:cs="Arial"/>
                <w:i/>
                <w:sz w:val="24"/>
                <w:szCs w:val="24"/>
              </w:rPr>
            </w:pPr>
            <w:r>
              <w:rPr>
                <w:rFonts w:ascii="StobiSansCn Regular" w:hAnsi="StobiSansCn Regular" w:cs="Arial"/>
                <w:i/>
                <w:sz w:val="24"/>
                <w:szCs w:val="24"/>
              </w:rPr>
              <w:t>1</w:t>
            </w:r>
          </w:p>
        </w:tc>
        <w:tc>
          <w:tcPr>
            <w:tcW w:w="53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56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448"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53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32"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83"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9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47" w:type="dxa"/>
          </w:tcPr>
          <w:p w:rsidR="006963A5" w:rsidRPr="00E56E39" w:rsidRDefault="006963A5" w:rsidP="00C16F1D">
            <w:pPr>
              <w:pStyle w:val="ListParagraph"/>
              <w:spacing w:after="0" w:line="240" w:lineRule="auto"/>
              <w:ind w:left="0"/>
              <w:jc w:val="both"/>
              <w:rPr>
                <w:rFonts w:ascii="Arial" w:hAnsi="Arial" w:cs="Arial"/>
                <w:b/>
                <w:i/>
                <w:sz w:val="24"/>
                <w:szCs w:val="24"/>
              </w:rPr>
            </w:pPr>
          </w:p>
        </w:tc>
      </w:tr>
      <w:tr w:rsidR="006963A5" w:rsidRPr="00E56E39" w:rsidTr="00C16F1D">
        <w:tc>
          <w:tcPr>
            <w:tcW w:w="2448" w:type="dxa"/>
            <w:shd w:val="clear" w:color="auto" w:fill="D9DFEF"/>
          </w:tcPr>
          <w:p w:rsidR="006963A5" w:rsidRPr="00E56E39" w:rsidRDefault="006963A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Директор</w:t>
            </w:r>
          </w:p>
        </w:tc>
        <w:tc>
          <w:tcPr>
            <w:tcW w:w="115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1</w:t>
            </w:r>
          </w:p>
        </w:tc>
        <w:tc>
          <w:tcPr>
            <w:tcW w:w="752"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1</w:t>
            </w:r>
          </w:p>
        </w:tc>
        <w:tc>
          <w:tcPr>
            <w:tcW w:w="57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2A2817">
              <w:rPr>
                <w:rFonts w:ascii="StobiSansCn Regular" w:hAnsi="StobiSansCn Regular" w:cs="Arial"/>
                <w:i/>
                <w:sz w:val="24"/>
                <w:szCs w:val="24"/>
              </w:rPr>
              <w:t>/</w:t>
            </w:r>
          </w:p>
        </w:tc>
        <w:tc>
          <w:tcPr>
            <w:tcW w:w="530"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563" w:type="dxa"/>
          </w:tcPr>
          <w:p w:rsidR="006963A5" w:rsidRPr="00E56E39" w:rsidRDefault="006963A5" w:rsidP="00C16F1D">
            <w:pPr>
              <w:pStyle w:val="ListParagraph"/>
              <w:spacing w:after="0" w:line="240" w:lineRule="auto"/>
              <w:ind w:left="0"/>
              <w:jc w:val="both"/>
              <w:rPr>
                <w:rFonts w:ascii="Arial" w:hAnsi="Arial" w:cs="Arial"/>
                <w:i/>
                <w:sz w:val="24"/>
                <w:szCs w:val="24"/>
              </w:rPr>
            </w:pPr>
            <w:r w:rsidRPr="00E56E39">
              <w:rPr>
                <w:rFonts w:ascii="Arial" w:hAnsi="Arial" w:cs="Arial"/>
                <w:i/>
                <w:sz w:val="24"/>
                <w:szCs w:val="24"/>
              </w:rPr>
              <w:t>/</w:t>
            </w:r>
          </w:p>
        </w:tc>
        <w:tc>
          <w:tcPr>
            <w:tcW w:w="448"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53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32"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83"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95" w:type="dxa"/>
          </w:tcPr>
          <w:p w:rsidR="006963A5" w:rsidRPr="00E56E39" w:rsidRDefault="006963A5" w:rsidP="00C16F1D">
            <w:pPr>
              <w:pStyle w:val="ListParagraph"/>
              <w:spacing w:after="0" w:line="240" w:lineRule="auto"/>
              <w:ind w:left="0"/>
              <w:jc w:val="both"/>
              <w:rPr>
                <w:rFonts w:ascii="Arial" w:hAnsi="Arial" w:cs="Arial"/>
                <w:b/>
                <w:i/>
                <w:sz w:val="24"/>
                <w:szCs w:val="24"/>
              </w:rPr>
            </w:pPr>
          </w:p>
        </w:tc>
        <w:tc>
          <w:tcPr>
            <w:tcW w:w="447" w:type="dxa"/>
          </w:tcPr>
          <w:p w:rsidR="006963A5" w:rsidRPr="00E56E39" w:rsidRDefault="006963A5" w:rsidP="00C16F1D">
            <w:pPr>
              <w:pStyle w:val="ListParagraph"/>
              <w:spacing w:after="0" w:line="240" w:lineRule="auto"/>
              <w:ind w:left="0"/>
              <w:jc w:val="both"/>
              <w:rPr>
                <w:rFonts w:ascii="Arial" w:hAnsi="Arial" w:cs="Arial"/>
                <w:b/>
                <w:i/>
                <w:sz w:val="24"/>
                <w:szCs w:val="24"/>
              </w:rPr>
            </w:pPr>
          </w:p>
        </w:tc>
      </w:tr>
    </w:tbl>
    <w:p w:rsidR="00CD4BA9" w:rsidRPr="007E211A" w:rsidRDefault="00CD4BA9" w:rsidP="00CD4BA9">
      <w:pPr>
        <w:pStyle w:val="ListParagraph"/>
        <w:jc w:val="both"/>
        <w:rPr>
          <w:rFonts w:eastAsia="Calibri" w:cs="Arial"/>
          <w:b/>
          <w:i/>
          <w:sz w:val="24"/>
          <w:szCs w:val="24"/>
        </w:rPr>
      </w:pPr>
    </w:p>
    <w:p w:rsidR="00CD4BA9" w:rsidRDefault="00CD4BA9" w:rsidP="00CD4BA9">
      <w:pPr>
        <w:pStyle w:val="ListParagraph"/>
        <w:jc w:val="both"/>
        <w:rPr>
          <w:rFonts w:eastAsia="Calibri" w:cs="Arial"/>
          <w:b/>
          <w:i/>
          <w:sz w:val="24"/>
          <w:szCs w:val="24"/>
          <w:lang w:val="en-US"/>
        </w:rPr>
      </w:pPr>
      <w:r w:rsidRPr="007E211A">
        <w:rPr>
          <w:rFonts w:eastAsia="Calibri" w:cs="Arial"/>
          <w:b/>
          <w:i/>
          <w:sz w:val="24"/>
          <w:szCs w:val="24"/>
        </w:rPr>
        <w:t>Степен на образование на вработени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2034"/>
        <w:gridCol w:w="2290"/>
        <w:gridCol w:w="1659"/>
      </w:tblGrid>
      <w:tr w:rsidR="00315605" w:rsidRPr="00E56E39" w:rsidTr="00C16F1D">
        <w:tc>
          <w:tcPr>
            <w:tcW w:w="2649" w:type="dxa"/>
            <w:shd w:val="clear" w:color="auto" w:fill="D9DFEF"/>
          </w:tcPr>
          <w:p w:rsidR="00315605" w:rsidRPr="00E56E39" w:rsidRDefault="0031560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образование</w:t>
            </w:r>
          </w:p>
        </w:tc>
        <w:tc>
          <w:tcPr>
            <w:tcW w:w="2106" w:type="dxa"/>
          </w:tcPr>
          <w:p w:rsidR="00315605" w:rsidRPr="00E56E39" w:rsidRDefault="0031560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Број на вработени</w:t>
            </w:r>
          </w:p>
        </w:tc>
        <w:tc>
          <w:tcPr>
            <w:tcW w:w="2364" w:type="dxa"/>
          </w:tcPr>
          <w:p w:rsidR="00315605" w:rsidRPr="00E56E39" w:rsidRDefault="0031560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Број на наставници кои дополнуваат</w:t>
            </w:r>
          </w:p>
        </w:tc>
        <w:tc>
          <w:tcPr>
            <w:tcW w:w="1737" w:type="dxa"/>
          </w:tcPr>
          <w:p w:rsidR="00315605" w:rsidRPr="00E56E39" w:rsidRDefault="0031560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вкупно</w:t>
            </w:r>
          </w:p>
        </w:tc>
      </w:tr>
      <w:tr w:rsidR="00315605" w:rsidRPr="00E56E39" w:rsidTr="00C16F1D">
        <w:tc>
          <w:tcPr>
            <w:tcW w:w="2649" w:type="dxa"/>
            <w:shd w:val="clear" w:color="auto" w:fill="D9DFEF"/>
          </w:tcPr>
          <w:p w:rsidR="00315605" w:rsidRPr="00E56E39" w:rsidRDefault="0031560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lastRenderedPageBreak/>
              <w:t>Високо</w:t>
            </w:r>
          </w:p>
        </w:tc>
        <w:tc>
          <w:tcPr>
            <w:tcW w:w="2106" w:type="dxa"/>
          </w:tcPr>
          <w:p w:rsidR="00315605" w:rsidRPr="00E56E39" w:rsidRDefault="00315605" w:rsidP="00C16F1D">
            <w:pPr>
              <w:pStyle w:val="ListParagraph"/>
              <w:spacing w:after="0" w:line="240" w:lineRule="auto"/>
              <w:ind w:left="0"/>
              <w:jc w:val="center"/>
              <w:rPr>
                <w:rFonts w:ascii="Arial" w:hAnsi="Arial" w:cs="Arial"/>
                <w:i/>
                <w:sz w:val="20"/>
                <w:szCs w:val="20"/>
              </w:rPr>
            </w:pPr>
            <w:r>
              <w:rPr>
                <w:rFonts w:ascii="StobiSansCn Regular" w:hAnsi="StobiSansCn Regular" w:cs="Arial"/>
                <w:i/>
                <w:sz w:val="20"/>
                <w:szCs w:val="20"/>
              </w:rPr>
              <w:t>12</w:t>
            </w:r>
          </w:p>
        </w:tc>
        <w:tc>
          <w:tcPr>
            <w:tcW w:w="2364" w:type="dxa"/>
          </w:tcPr>
          <w:p w:rsidR="00315605" w:rsidRPr="00E56E39" w:rsidRDefault="00315605" w:rsidP="00C16F1D">
            <w:pPr>
              <w:pStyle w:val="ListParagraph"/>
              <w:spacing w:after="0" w:line="240" w:lineRule="auto"/>
              <w:ind w:left="0"/>
              <w:jc w:val="center"/>
              <w:rPr>
                <w:rFonts w:ascii="Arial" w:hAnsi="Arial" w:cs="Arial"/>
                <w:i/>
                <w:sz w:val="20"/>
                <w:szCs w:val="20"/>
              </w:rPr>
            </w:pPr>
            <w:r>
              <w:rPr>
                <w:rFonts w:ascii="StobiSansCn Regular" w:hAnsi="StobiSansCn Regular" w:cs="Arial"/>
                <w:i/>
                <w:sz w:val="20"/>
                <w:szCs w:val="20"/>
              </w:rPr>
              <w:t>7</w:t>
            </w:r>
          </w:p>
        </w:tc>
        <w:tc>
          <w:tcPr>
            <w:tcW w:w="1737" w:type="dxa"/>
          </w:tcPr>
          <w:p w:rsidR="00315605" w:rsidRPr="00E56E39" w:rsidRDefault="00315605" w:rsidP="00C16F1D">
            <w:pPr>
              <w:pStyle w:val="ListParagraph"/>
              <w:spacing w:after="0" w:line="240" w:lineRule="auto"/>
              <w:ind w:left="0"/>
              <w:jc w:val="center"/>
              <w:rPr>
                <w:rFonts w:ascii="Arial" w:hAnsi="Arial" w:cs="Arial"/>
                <w:i/>
                <w:sz w:val="20"/>
                <w:szCs w:val="20"/>
              </w:rPr>
            </w:pPr>
            <w:r>
              <w:rPr>
                <w:rFonts w:ascii="StobiSansCn Regular" w:hAnsi="StobiSansCn Regular" w:cs="Arial"/>
                <w:i/>
                <w:sz w:val="20"/>
                <w:szCs w:val="20"/>
              </w:rPr>
              <w:t>19</w:t>
            </w:r>
          </w:p>
        </w:tc>
      </w:tr>
      <w:tr w:rsidR="00315605" w:rsidRPr="00E56E39" w:rsidTr="00C16F1D">
        <w:tc>
          <w:tcPr>
            <w:tcW w:w="2649" w:type="dxa"/>
            <w:shd w:val="clear" w:color="auto" w:fill="D9DFEF"/>
          </w:tcPr>
          <w:p w:rsidR="00315605" w:rsidRPr="00E56E39" w:rsidRDefault="0031560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Виша стручна спрема</w:t>
            </w:r>
          </w:p>
        </w:tc>
        <w:tc>
          <w:tcPr>
            <w:tcW w:w="2106"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2A2817">
              <w:rPr>
                <w:rFonts w:ascii="StobiSansCn Regular" w:hAnsi="StobiSansCn Regular" w:cs="Arial"/>
                <w:i/>
                <w:sz w:val="20"/>
                <w:szCs w:val="20"/>
              </w:rPr>
              <w:t>2</w:t>
            </w:r>
          </w:p>
        </w:tc>
        <w:tc>
          <w:tcPr>
            <w:tcW w:w="2364" w:type="dxa"/>
          </w:tcPr>
          <w:p w:rsidR="00315605" w:rsidRPr="00E56E39" w:rsidRDefault="00315605" w:rsidP="00C16F1D">
            <w:pPr>
              <w:pStyle w:val="ListParagraph"/>
              <w:spacing w:after="0" w:line="240" w:lineRule="auto"/>
              <w:ind w:left="0"/>
              <w:jc w:val="center"/>
              <w:rPr>
                <w:rFonts w:ascii="Arial" w:hAnsi="Arial" w:cs="Arial"/>
                <w:i/>
                <w:sz w:val="20"/>
                <w:szCs w:val="20"/>
              </w:rPr>
            </w:pPr>
            <w:r>
              <w:rPr>
                <w:rFonts w:ascii="StobiSansCn Regular" w:hAnsi="StobiSansCn Regular" w:cs="Arial"/>
                <w:i/>
                <w:sz w:val="20"/>
                <w:szCs w:val="20"/>
              </w:rPr>
              <w:t>2</w:t>
            </w:r>
          </w:p>
        </w:tc>
        <w:tc>
          <w:tcPr>
            <w:tcW w:w="1737" w:type="dxa"/>
          </w:tcPr>
          <w:p w:rsidR="00315605" w:rsidRPr="00E56E39" w:rsidRDefault="00315605" w:rsidP="00C16F1D">
            <w:pPr>
              <w:pStyle w:val="ListParagraph"/>
              <w:spacing w:after="0" w:line="240" w:lineRule="auto"/>
              <w:ind w:left="0"/>
              <w:jc w:val="center"/>
              <w:rPr>
                <w:rFonts w:ascii="Arial" w:hAnsi="Arial" w:cs="Arial"/>
                <w:i/>
                <w:sz w:val="20"/>
                <w:szCs w:val="20"/>
              </w:rPr>
            </w:pPr>
            <w:r>
              <w:rPr>
                <w:rFonts w:ascii="StobiSansCn Regular" w:hAnsi="StobiSansCn Regular" w:cs="Arial"/>
                <w:i/>
                <w:sz w:val="20"/>
                <w:szCs w:val="20"/>
              </w:rPr>
              <w:t>4</w:t>
            </w:r>
          </w:p>
        </w:tc>
      </w:tr>
      <w:tr w:rsidR="00315605" w:rsidRPr="00E56E39" w:rsidTr="00C16F1D">
        <w:tc>
          <w:tcPr>
            <w:tcW w:w="2649" w:type="dxa"/>
            <w:shd w:val="clear" w:color="auto" w:fill="D9DFEF"/>
          </w:tcPr>
          <w:p w:rsidR="00315605" w:rsidRPr="00E56E39" w:rsidRDefault="00315605" w:rsidP="00C16F1D">
            <w:pPr>
              <w:pStyle w:val="ListParagraph"/>
              <w:spacing w:after="0" w:line="240" w:lineRule="auto"/>
              <w:ind w:left="0"/>
              <w:jc w:val="both"/>
              <w:rPr>
                <w:rFonts w:ascii="Arial" w:hAnsi="Arial" w:cs="Arial"/>
                <w:b/>
                <w:i/>
                <w:sz w:val="20"/>
                <w:szCs w:val="20"/>
              </w:rPr>
            </w:pPr>
            <w:r w:rsidRPr="00E56E39">
              <w:rPr>
                <w:rFonts w:ascii="Arial" w:hAnsi="Arial" w:cs="Arial"/>
                <w:b/>
                <w:i/>
                <w:sz w:val="20"/>
                <w:szCs w:val="20"/>
              </w:rPr>
              <w:t>Средно</w:t>
            </w:r>
          </w:p>
        </w:tc>
        <w:tc>
          <w:tcPr>
            <w:tcW w:w="2106"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2A2817">
              <w:rPr>
                <w:rFonts w:ascii="StobiSansCn Regular" w:hAnsi="StobiSansCn Regular" w:cs="Arial"/>
                <w:i/>
                <w:sz w:val="20"/>
                <w:szCs w:val="20"/>
              </w:rPr>
              <w:t>2</w:t>
            </w:r>
          </w:p>
        </w:tc>
        <w:tc>
          <w:tcPr>
            <w:tcW w:w="2364"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2A2817">
              <w:rPr>
                <w:rFonts w:ascii="StobiSansCn Regular" w:hAnsi="StobiSansCn Regular" w:cs="Arial"/>
                <w:i/>
                <w:sz w:val="20"/>
                <w:szCs w:val="20"/>
              </w:rPr>
              <w:t>/</w:t>
            </w:r>
          </w:p>
        </w:tc>
        <w:tc>
          <w:tcPr>
            <w:tcW w:w="1737"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2A2817">
              <w:rPr>
                <w:rFonts w:ascii="StobiSansCn Regular" w:hAnsi="StobiSansCn Regular" w:cs="Arial"/>
                <w:i/>
                <w:sz w:val="20"/>
                <w:szCs w:val="20"/>
              </w:rPr>
              <w:t>2</w:t>
            </w:r>
          </w:p>
        </w:tc>
      </w:tr>
    </w:tbl>
    <w:p w:rsidR="00315605" w:rsidRPr="00315605" w:rsidRDefault="00315605" w:rsidP="00CD4BA9">
      <w:pPr>
        <w:pStyle w:val="ListParagraph"/>
        <w:jc w:val="both"/>
        <w:rPr>
          <w:rFonts w:eastAsia="Calibri" w:cs="Arial"/>
          <w:b/>
          <w:i/>
          <w:sz w:val="24"/>
          <w:szCs w:val="24"/>
          <w:lang w:val="en-US"/>
        </w:rPr>
      </w:pPr>
    </w:p>
    <w:p w:rsidR="00CD4BA9" w:rsidRPr="007E211A" w:rsidRDefault="00CD4BA9" w:rsidP="00CD4BA9">
      <w:pPr>
        <w:pStyle w:val="ListParagraph"/>
        <w:jc w:val="both"/>
        <w:rPr>
          <w:rFonts w:eastAsia="Calibri" w:cs="Arial"/>
          <w:b/>
          <w:i/>
          <w:sz w:val="24"/>
          <w:szCs w:val="24"/>
        </w:rPr>
      </w:pPr>
      <w:r w:rsidRPr="007E211A">
        <w:rPr>
          <w:rFonts w:eastAsia="Calibri" w:cs="Arial"/>
          <w:b/>
          <w:i/>
          <w:sz w:val="24"/>
          <w:szCs w:val="24"/>
        </w:rPr>
        <w:t>Старосна структура на вработени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4289"/>
      </w:tblGrid>
      <w:tr w:rsidR="00CD4BA9" w:rsidRPr="007E211A" w:rsidTr="00CD4BA9">
        <w:tc>
          <w:tcPr>
            <w:tcW w:w="4233" w:type="dxa"/>
            <w:shd w:val="clear" w:color="auto" w:fill="D9DFEF"/>
          </w:tcPr>
          <w:p w:rsidR="00CD4BA9" w:rsidRPr="007E211A" w:rsidRDefault="00CD4BA9" w:rsidP="007376EC">
            <w:pPr>
              <w:pStyle w:val="ListParagraph"/>
              <w:spacing w:after="0" w:line="240" w:lineRule="auto"/>
              <w:ind w:left="0"/>
              <w:jc w:val="center"/>
              <w:rPr>
                <w:rFonts w:eastAsia="Calibri" w:cs="Arial"/>
                <w:b/>
                <w:i/>
                <w:sz w:val="24"/>
                <w:szCs w:val="24"/>
              </w:rPr>
            </w:pPr>
            <w:r w:rsidRPr="007E211A">
              <w:rPr>
                <w:rFonts w:eastAsia="Calibri" w:cs="Arial"/>
                <w:b/>
                <w:i/>
                <w:sz w:val="24"/>
                <w:szCs w:val="24"/>
              </w:rPr>
              <w:t>години</w:t>
            </w:r>
          </w:p>
        </w:tc>
        <w:tc>
          <w:tcPr>
            <w:tcW w:w="4289" w:type="dxa"/>
          </w:tcPr>
          <w:p w:rsidR="00CD4BA9" w:rsidRPr="007E211A" w:rsidRDefault="00CD4BA9" w:rsidP="007376EC">
            <w:pPr>
              <w:pStyle w:val="ListParagraph"/>
              <w:spacing w:after="0" w:line="240" w:lineRule="auto"/>
              <w:ind w:left="0"/>
              <w:jc w:val="center"/>
              <w:rPr>
                <w:rFonts w:eastAsia="Calibri" w:cs="Arial"/>
                <w:b/>
                <w:i/>
                <w:sz w:val="24"/>
                <w:szCs w:val="24"/>
              </w:rPr>
            </w:pPr>
            <w:r w:rsidRPr="007E211A">
              <w:rPr>
                <w:rFonts w:eastAsia="Calibri" w:cs="Arial"/>
                <w:b/>
                <w:i/>
                <w:sz w:val="24"/>
                <w:szCs w:val="24"/>
              </w:rPr>
              <w:t>Број на вработени</w:t>
            </w:r>
            <w:r w:rsidR="00832469">
              <w:rPr>
                <w:rFonts w:eastAsia="Calibri" w:cs="Arial"/>
                <w:b/>
                <w:i/>
                <w:sz w:val="24"/>
                <w:szCs w:val="24"/>
              </w:rPr>
              <w:t xml:space="preserve"> (матични)</w:t>
            </w:r>
          </w:p>
        </w:tc>
      </w:tr>
      <w:tr w:rsidR="00315605" w:rsidRPr="007E211A" w:rsidTr="00CD4BA9">
        <w:tc>
          <w:tcPr>
            <w:tcW w:w="4233" w:type="dxa"/>
            <w:shd w:val="clear" w:color="auto" w:fill="D9DFEF"/>
          </w:tcPr>
          <w:p w:rsidR="00315605" w:rsidRPr="007E211A" w:rsidRDefault="00315605" w:rsidP="007376EC">
            <w:pPr>
              <w:pStyle w:val="ListParagraph"/>
              <w:spacing w:after="0" w:line="240" w:lineRule="auto"/>
              <w:ind w:left="0"/>
              <w:jc w:val="center"/>
              <w:rPr>
                <w:rFonts w:eastAsia="Calibri" w:cs="Arial"/>
                <w:b/>
                <w:i/>
                <w:sz w:val="24"/>
                <w:szCs w:val="24"/>
              </w:rPr>
            </w:pPr>
            <w:r w:rsidRPr="007E211A">
              <w:rPr>
                <w:rFonts w:eastAsia="Calibri" w:cs="Arial"/>
                <w:b/>
                <w:i/>
                <w:sz w:val="24"/>
                <w:szCs w:val="24"/>
              </w:rPr>
              <w:t>20-30</w:t>
            </w:r>
          </w:p>
        </w:tc>
        <w:tc>
          <w:tcPr>
            <w:tcW w:w="4289"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E56E39">
              <w:rPr>
                <w:rFonts w:ascii="Arial" w:hAnsi="Arial" w:cs="Arial"/>
                <w:i/>
                <w:sz w:val="20"/>
                <w:szCs w:val="20"/>
              </w:rPr>
              <w:t>4</w:t>
            </w:r>
          </w:p>
        </w:tc>
      </w:tr>
      <w:tr w:rsidR="00315605" w:rsidRPr="007E211A" w:rsidTr="00CD4BA9">
        <w:tc>
          <w:tcPr>
            <w:tcW w:w="4233" w:type="dxa"/>
            <w:shd w:val="clear" w:color="auto" w:fill="D9DFEF"/>
          </w:tcPr>
          <w:p w:rsidR="00315605" w:rsidRPr="007E211A" w:rsidRDefault="00315605" w:rsidP="007376EC">
            <w:pPr>
              <w:pStyle w:val="ListParagraph"/>
              <w:spacing w:after="0" w:line="240" w:lineRule="auto"/>
              <w:ind w:left="0"/>
              <w:jc w:val="center"/>
              <w:rPr>
                <w:rFonts w:eastAsia="Calibri" w:cs="Arial"/>
                <w:b/>
                <w:i/>
                <w:sz w:val="24"/>
                <w:szCs w:val="24"/>
              </w:rPr>
            </w:pPr>
            <w:r w:rsidRPr="007E211A">
              <w:rPr>
                <w:rFonts w:eastAsia="Calibri" w:cs="Arial"/>
                <w:b/>
                <w:i/>
                <w:sz w:val="24"/>
                <w:szCs w:val="24"/>
              </w:rPr>
              <w:t>31-40</w:t>
            </w:r>
          </w:p>
        </w:tc>
        <w:tc>
          <w:tcPr>
            <w:tcW w:w="4289"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E56E39">
              <w:rPr>
                <w:rFonts w:ascii="Arial" w:hAnsi="Arial" w:cs="Arial"/>
                <w:i/>
                <w:sz w:val="20"/>
                <w:szCs w:val="20"/>
              </w:rPr>
              <w:t>13</w:t>
            </w:r>
          </w:p>
        </w:tc>
      </w:tr>
      <w:tr w:rsidR="00315605" w:rsidRPr="007E211A" w:rsidTr="00CD4BA9">
        <w:tc>
          <w:tcPr>
            <w:tcW w:w="4233" w:type="dxa"/>
            <w:shd w:val="clear" w:color="auto" w:fill="D9DFEF"/>
          </w:tcPr>
          <w:p w:rsidR="00315605" w:rsidRPr="007E211A" w:rsidRDefault="00315605" w:rsidP="007376EC">
            <w:pPr>
              <w:pStyle w:val="ListParagraph"/>
              <w:spacing w:after="0" w:line="240" w:lineRule="auto"/>
              <w:ind w:left="0"/>
              <w:jc w:val="center"/>
              <w:rPr>
                <w:rFonts w:eastAsia="Calibri" w:cs="Arial"/>
                <w:b/>
                <w:i/>
                <w:sz w:val="24"/>
                <w:szCs w:val="24"/>
              </w:rPr>
            </w:pPr>
            <w:r w:rsidRPr="007E211A">
              <w:rPr>
                <w:rFonts w:eastAsia="Calibri" w:cs="Arial"/>
                <w:b/>
                <w:i/>
                <w:sz w:val="24"/>
                <w:szCs w:val="24"/>
              </w:rPr>
              <w:t>41-50</w:t>
            </w:r>
          </w:p>
        </w:tc>
        <w:tc>
          <w:tcPr>
            <w:tcW w:w="4289"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E56E39">
              <w:rPr>
                <w:rFonts w:ascii="Arial" w:hAnsi="Arial" w:cs="Arial"/>
                <w:i/>
                <w:sz w:val="20"/>
                <w:szCs w:val="20"/>
              </w:rPr>
              <w:t>5</w:t>
            </w:r>
          </w:p>
        </w:tc>
      </w:tr>
      <w:tr w:rsidR="00315605" w:rsidRPr="007E211A" w:rsidTr="00CD4BA9">
        <w:tc>
          <w:tcPr>
            <w:tcW w:w="4233" w:type="dxa"/>
            <w:shd w:val="clear" w:color="auto" w:fill="D9DFEF"/>
          </w:tcPr>
          <w:p w:rsidR="00315605" w:rsidRPr="007E211A" w:rsidRDefault="00315605" w:rsidP="007376EC">
            <w:pPr>
              <w:pStyle w:val="ListParagraph"/>
              <w:spacing w:after="0" w:line="240" w:lineRule="auto"/>
              <w:ind w:left="0"/>
              <w:jc w:val="center"/>
              <w:rPr>
                <w:rFonts w:eastAsia="Calibri" w:cs="Arial"/>
                <w:b/>
                <w:i/>
                <w:sz w:val="24"/>
                <w:szCs w:val="24"/>
              </w:rPr>
            </w:pPr>
            <w:r w:rsidRPr="007E211A">
              <w:rPr>
                <w:rFonts w:eastAsia="Calibri" w:cs="Arial"/>
                <w:b/>
                <w:i/>
                <w:sz w:val="24"/>
                <w:szCs w:val="24"/>
              </w:rPr>
              <w:t>51-пензија</w:t>
            </w:r>
          </w:p>
        </w:tc>
        <w:tc>
          <w:tcPr>
            <w:tcW w:w="4289" w:type="dxa"/>
          </w:tcPr>
          <w:p w:rsidR="00315605" w:rsidRPr="00E56E39" w:rsidRDefault="00315605" w:rsidP="00C16F1D">
            <w:pPr>
              <w:pStyle w:val="ListParagraph"/>
              <w:spacing w:after="0" w:line="240" w:lineRule="auto"/>
              <w:ind w:left="0"/>
              <w:jc w:val="center"/>
              <w:rPr>
                <w:rFonts w:ascii="Arial" w:hAnsi="Arial" w:cs="Arial"/>
                <w:i/>
                <w:sz w:val="20"/>
                <w:szCs w:val="20"/>
              </w:rPr>
            </w:pPr>
            <w:r w:rsidRPr="00E56E39">
              <w:rPr>
                <w:rFonts w:ascii="Arial" w:hAnsi="Arial" w:cs="Arial"/>
                <w:i/>
                <w:sz w:val="20"/>
                <w:szCs w:val="20"/>
              </w:rPr>
              <w:t>5</w:t>
            </w:r>
          </w:p>
        </w:tc>
      </w:tr>
    </w:tbl>
    <w:p w:rsidR="00CD4BA9" w:rsidRPr="00144ADA" w:rsidRDefault="00CD4BA9" w:rsidP="00CD4BA9">
      <w:pPr>
        <w:jc w:val="both"/>
        <w:rPr>
          <w:rFonts w:ascii="Arial" w:hAnsi="Arial" w:cs="Arial"/>
          <w:lang w:val="mk-MK"/>
        </w:rPr>
      </w:pPr>
    </w:p>
    <w:p w:rsidR="00CD4BA9" w:rsidRPr="007E211A" w:rsidRDefault="00CD4BA9" w:rsidP="00393D2B">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Theme="minorHAnsi" w:hAnsiTheme="minorHAnsi" w:cs="Arial"/>
          <w:b/>
          <w:sz w:val="28"/>
          <w:szCs w:val="28"/>
          <w:lang w:val="mk-MK"/>
        </w:rPr>
      </w:pPr>
      <w:r w:rsidRPr="007E211A">
        <w:rPr>
          <w:rFonts w:asciiTheme="minorHAnsi" w:hAnsiTheme="minorHAnsi" w:cs="Arial"/>
          <w:b/>
          <w:sz w:val="28"/>
          <w:szCs w:val="28"/>
          <w:lang w:val="mk-MK"/>
        </w:rPr>
        <w:t>Извори и средства за користење на податоци потребни за спроведување на Самоевалуацијата</w:t>
      </w:r>
    </w:p>
    <w:p w:rsidR="00CD4BA9" w:rsidRPr="007E211A" w:rsidRDefault="00CD4BA9" w:rsidP="00CD4BA9">
      <w:pPr>
        <w:jc w:val="both"/>
        <w:rPr>
          <w:rFonts w:asciiTheme="minorHAnsi" w:hAnsiTheme="minorHAnsi" w:cs="Arial"/>
          <w:b/>
          <w:color w:val="FF0000"/>
          <w:lang w:val="mk-MK"/>
        </w:rPr>
      </w:pPr>
      <w:r w:rsidRPr="007E211A">
        <w:rPr>
          <w:rFonts w:asciiTheme="minorHAnsi" w:hAnsiTheme="minorHAnsi" w:cs="Arial"/>
          <w:b/>
          <w:color w:val="FF0000"/>
          <w:lang w:val="mk-MK"/>
        </w:rPr>
        <w:t xml:space="preserve"> </w:t>
      </w:r>
    </w:p>
    <w:p w:rsidR="00CD4BA9" w:rsidRPr="007E211A" w:rsidRDefault="00CD4BA9" w:rsidP="00CD4BA9">
      <w:pPr>
        <w:jc w:val="both"/>
        <w:rPr>
          <w:rFonts w:asciiTheme="minorHAnsi" w:hAnsiTheme="minorHAnsi" w:cs="Arial"/>
          <w:lang w:val="mk-MK"/>
        </w:rPr>
      </w:pPr>
      <w:r w:rsidRPr="007E211A">
        <w:rPr>
          <w:rFonts w:asciiTheme="minorHAnsi" w:hAnsiTheme="minorHAnsi" w:cs="Arial"/>
          <w:lang w:val="mk-MK"/>
        </w:rPr>
        <w:t>Во процесот на спроведување на самоевалуацијата беше користена целокупната евиденција и документација на  училиштето, како и податоци од професионалните досиеја на наставниците, како и резултатите од спроведените анкетни прашалници за родителите, учениците и наставниците, согласно инд</w:t>
      </w:r>
      <w:r w:rsidR="007E211A">
        <w:rPr>
          <w:rFonts w:asciiTheme="minorHAnsi" w:hAnsiTheme="minorHAnsi" w:cs="Arial"/>
          <w:lang w:val="mk-MK"/>
        </w:rPr>
        <w:t>икаторите во секое од областите</w:t>
      </w:r>
      <w:r w:rsidRPr="007E211A">
        <w:rPr>
          <w:rFonts w:asciiTheme="minorHAnsi" w:hAnsiTheme="minorHAnsi" w:cs="Arial"/>
          <w:lang w:val="mk-MK"/>
        </w:rPr>
        <w:t>.</w:t>
      </w:r>
    </w:p>
    <w:p w:rsidR="00CD4BA9" w:rsidRPr="007E211A" w:rsidRDefault="00CD4BA9" w:rsidP="00CD4BA9">
      <w:pPr>
        <w:jc w:val="both"/>
        <w:rPr>
          <w:rFonts w:asciiTheme="minorHAnsi" w:hAnsiTheme="minorHAnsi" w:cs="Arial"/>
          <w:lang w:val="mk-MK"/>
        </w:rPr>
      </w:pPr>
    </w:p>
    <w:p w:rsidR="00CD4BA9" w:rsidRPr="007E211A" w:rsidRDefault="00CD4BA9" w:rsidP="00CD4BA9">
      <w:pPr>
        <w:pStyle w:val="ListParagraph"/>
        <w:jc w:val="both"/>
        <w:rPr>
          <w:rFonts w:eastAsia="Calibri" w:cs="Arial"/>
          <w:b/>
          <w:i/>
          <w:sz w:val="24"/>
          <w:szCs w:val="24"/>
        </w:rPr>
      </w:pPr>
    </w:p>
    <w:p w:rsidR="00C15713" w:rsidRDefault="00CD4BA9" w:rsidP="00494FB1">
      <w:pPr>
        <w:pStyle w:val="Heading1"/>
        <w:rPr>
          <w:rFonts w:asciiTheme="minorHAnsi" w:hAnsiTheme="minorHAnsi" w:cs="Arial"/>
          <w:b/>
          <w:sz w:val="28"/>
          <w:szCs w:val="28"/>
          <w:lang w:val="mk-MK"/>
        </w:rPr>
      </w:pPr>
      <w:r w:rsidRPr="00494FB1">
        <w:rPr>
          <w:rFonts w:asciiTheme="minorHAnsi" w:hAnsiTheme="minorHAnsi" w:cs="Arial"/>
          <w:b/>
          <w:sz w:val="28"/>
          <w:szCs w:val="28"/>
          <w:lang w:val="mk-MK"/>
        </w:rPr>
        <w:t>Училишна комисија</w:t>
      </w:r>
    </w:p>
    <w:p w:rsidR="00494FB1" w:rsidRPr="00494FB1" w:rsidRDefault="00494FB1" w:rsidP="00494FB1">
      <w:pPr>
        <w:rPr>
          <w:lang w:val="mk-MK"/>
        </w:rPr>
      </w:pPr>
    </w:p>
    <w:p w:rsidR="00A77577" w:rsidRDefault="00A77577" w:rsidP="00A77577">
      <w:pPr>
        <w:jc w:val="both"/>
        <w:rPr>
          <w:rFonts w:asciiTheme="minorHAnsi" w:hAnsiTheme="minorHAnsi"/>
          <w:lang w:val="mk-MK"/>
        </w:rPr>
      </w:pPr>
      <w:r w:rsidRPr="007E211A">
        <w:rPr>
          <w:rFonts w:asciiTheme="minorHAnsi" w:hAnsiTheme="minorHAnsi"/>
        </w:rPr>
        <w:t xml:space="preserve">        </w:t>
      </w:r>
      <w:r w:rsidR="00CD4BA9" w:rsidRPr="007E211A">
        <w:rPr>
          <w:rFonts w:asciiTheme="minorHAnsi" w:hAnsiTheme="minorHAnsi"/>
          <w:lang w:val="mk-MK"/>
        </w:rPr>
        <w:t>У</w:t>
      </w:r>
      <w:r w:rsidRPr="007E211A">
        <w:rPr>
          <w:rFonts w:asciiTheme="minorHAnsi" w:hAnsiTheme="minorHAnsi"/>
        </w:rPr>
        <w:t>чилишна комисија составена од 5 члена која беше  утврдена на училишниот одбор во состав :</w:t>
      </w:r>
    </w:p>
    <w:p w:rsidR="00494FB1" w:rsidRPr="00494FB1" w:rsidRDefault="00494FB1" w:rsidP="00A77577">
      <w:pPr>
        <w:jc w:val="both"/>
        <w:rPr>
          <w:rFonts w:asciiTheme="minorHAnsi" w:hAnsiTheme="minorHAnsi"/>
          <w:lang w:val="mk-MK"/>
        </w:rPr>
      </w:pPr>
    </w:p>
    <w:p w:rsidR="009D3978" w:rsidRPr="009D3978" w:rsidRDefault="009D3978" w:rsidP="009D3978">
      <w:pPr>
        <w:rPr>
          <w:rFonts w:asciiTheme="minorHAnsi" w:hAnsiTheme="minorHAnsi" w:cstheme="minorHAnsi"/>
        </w:rPr>
      </w:pPr>
      <w:r w:rsidRPr="009D3978">
        <w:rPr>
          <w:rFonts w:asciiTheme="minorHAnsi" w:hAnsiTheme="minorHAnsi" w:cstheme="minorHAnsi"/>
        </w:rPr>
        <w:t>1.Андријана Аскелиевска / психолог</w:t>
      </w:r>
    </w:p>
    <w:p w:rsidR="009D3978" w:rsidRPr="009D3978" w:rsidRDefault="009D3978" w:rsidP="009D3978">
      <w:pPr>
        <w:rPr>
          <w:rFonts w:asciiTheme="minorHAnsi" w:hAnsiTheme="minorHAnsi" w:cstheme="minorHAnsi"/>
        </w:rPr>
      </w:pPr>
      <w:r w:rsidRPr="009D3978">
        <w:rPr>
          <w:rFonts w:asciiTheme="minorHAnsi" w:hAnsiTheme="minorHAnsi" w:cstheme="minorHAnsi"/>
        </w:rPr>
        <w:t>2. Марија Стаменковска/ проф.по математика</w:t>
      </w:r>
    </w:p>
    <w:p w:rsidR="009D3978" w:rsidRPr="009D3978" w:rsidRDefault="009D3978" w:rsidP="009D3978">
      <w:pPr>
        <w:rPr>
          <w:rFonts w:asciiTheme="minorHAnsi" w:hAnsiTheme="minorHAnsi" w:cstheme="minorHAnsi"/>
        </w:rPr>
      </w:pPr>
      <w:proofErr w:type="gramStart"/>
      <w:r w:rsidRPr="009D3978">
        <w:rPr>
          <w:rFonts w:asciiTheme="minorHAnsi" w:hAnsiTheme="minorHAnsi" w:cstheme="minorHAnsi"/>
        </w:rPr>
        <w:t>3.Ивана Ѓоргиевска/ проф.</w:t>
      </w:r>
      <w:proofErr w:type="gramEnd"/>
      <w:r w:rsidRPr="009D3978">
        <w:rPr>
          <w:rFonts w:asciiTheme="minorHAnsi" w:hAnsiTheme="minorHAnsi" w:cstheme="minorHAnsi"/>
        </w:rPr>
        <w:t xml:space="preserve"> </w:t>
      </w:r>
      <w:proofErr w:type="gramStart"/>
      <w:r w:rsidRPr="009D3978">
        <w:rPr>
          <w:rFonts w:asciiTheme="minorHAnsi" w:hAnsiTheme="minorHAnsi" w:cstheme="minorHAnsi"/>
        </w:rPr>
        <w:t>по</w:t>
      </w:r>
      <w:proofErr w:type="gramEnd"/>
      <w:r w:rsidRPr="009D3978">
        <w:rPr>
          <w:rFonts w:asciiTheme="minorHAnsi" w:hAnsiTheme="minorHAnsi" w:cstheme="minorHAnsi"/>
        </w:rPr>
        <w:t xml:space="preserve"> одд.настава</w:t>
      </w:r>
    </w:p>
    <w:p w:rsidR="009D3978" w:rsidRPr="00427673" w:rsidRDefault="00427673" w:rsidP="009D3978">
      <w:pPr>
        <w:rPr>
          <w:rFonts w:asciiTheme="minorHAnsi" w:hAnsiTheme="minorHAnsi" w:cstheme="minorHAnsi"/>
          <w:lang w:val="mk-MK"/>
        </w:rPr>
      </w:pPr>
      <w:r>
        <w:rPr>
          <w:rFonts w:asciiTheme="minorHAnsi" w:hAnsiTheme="minorHAnsi" w:cstheme="minorHAnsi"/>
        </w:rPr>
        <w:t xml:space="preserve">4. </w:t>
      </w:r>
      <w:r>
        <w:rPr>
          <w:rFonts w:asciiTheme="minorHAnsi" w:hAnsiTheme="minorHAnsi" w:cstheme="minorHAnsi"/>
          <w:lang w:val="mk-MK"/>
        </w:rPr>
        <w:t>Маре Пауновска</w:t>
      </w:r>
      <w:r>
        <w:rPr>
          <w:rFonts w:asciiTheme="minorHAnsi" w:hAnsiTheme="minorHAnsi" w:cstheme="minorHAnsi"/>
        </w:rPr>
        <w:t xml:space="preserve">/ проф.по </w:t>
      </w:r>
      <w:r>
        <w:rPr>
          <w:rFonts w:asciiTheme="minorHAnsi" w:hAnsiTheme="minorHAnsi" w:cstheme="minorHAnsi"/>
          <w:lang w:val="mk-MK"/>
        </w:rPr>
        <w:t>природни науки</w:t>
      </w:r>
    </w:p>
    <w:p w:rsidR="009D3978" w:rsidRPr="009D3978" w:rsidRDefault="00A614FD" w:rsidP="009D3978">
      <w:pPr>
        <w:rPr>
          <w:rFonts w:asciiTheme="minorHAnsi" w:hAnsiTheme="minorHAnsi" w:cstheme="minorHAnsi"/>
        </w:rPr>
      </w:pPr>
      <w:r>
        <w:rPr>
          <w:rFonts w:asciiTheme="minorHAnsi" w:hAnsiTheme="minorHAnsi" w:cstheme="minorHAnsi"/>
        </w:rPr>
        <w:t xml:space="preserve">5. </w:t>
      </w:r>
      <w:r>
        <w:rPr>
          <w:rFonts w:asciiTheme="minorHAnsi" w:hAnsiTheme="minorHAnsi" w:cstheme="minorHAnsi"/>
          <w:lang w:val="mk-MK"/>
        </w:rPr>
        <w:t>Марина Петрушевска</w:t>
      </w:r>
      <w:r w:rsidR="009D3978" w:rsidRPr="009D3978">
        <w:rPr>
          <w:rFonts w:asciiTheme="minorHAnsi" w:hAnsiTheme="minorHAnsi" w:cstheme="minorHAnsi"/>
        </w:rPr>
        <w:t xml:space="preserve">   / родител</w:t>
      </w:r>
    </w:p>
    <w:p w:rsidR="00494FB1" w:rsidRPr="007E211A" w:rsidRDefault="009D3978" w:rsidP="009D3978">
      <w:pPr>
        <w:jc w:val="both"/>
        <w:rPr>
          <w:rFonts w:asciiTheme="minorHAnsi" w:hAnsiTheme="minorHAnsi"/>
          <w:lang w:val="mk-MK"/>
        </w:rPr>
      </w:pPr>
      <w:r>
        <w:t xml:space="preserve">                                                                                                                              </w:t>
      </w:r>
    </w:p>
    <w:p w:rsidR="00CD4BA9" w:rsidRDefault="00CD4BA9" w:rsidP="00494FB1">
      <w:pPr>
        <w:jc w:val="center"/>
        <w:rPr>
          <w:rFonts w:asciiTheme="minorHAnsi" w:hAnsiTheme="minorHAnsi"/>
          <w:b/>
          <w:sz w:val="28"/>
          <w:szCs w:val="28"/>
          <w:lang w:val="mk-MK"/>
        </w:rPr>
      </w:pPr>
      <w:r w:rsidRPr="00494FB1">
        <w:rPr>
          <w:rFonts w:asciiTheme="minorHAnsi" w:hAnsiTheme="minorHAnsi"/>
          <w:b/>
          <w:sz w:val="28"/>
          <w:szCs w:val="28"/>
          <w:lang w:val="mk-MK"/>
        </w:rPr>
        <w:t>Тим за самоевалуација</w:t>
      </w:r>
    </w:p>
    <w:p w:rsidR="00494FB1" w:rsidRPr="00494FB1" w:rsidRDefault="00494FB1" w:rsidP="00494FB1">
      <w:pPr>
        <w:jc w:val="center"/>
        <w:rPr>
          <w:rFonts w:asciiTheme="minorHAnsi" w:hAnsiTheme="minorHAnsi"/>
          <w:b/>
          <w:sz w:val="28"/>
          <w:szCs w:val="28"/>
          <w:lang w:val="mk-MK"/>
        </w:rPr>
      </w:pPr>
    </w:p>
    <w:p w:rsidR="00A77577" w:rsidRDefault="00494FB1" w:rsidP="00A77577">
      <w:pPr>
        <w:jc w:val="both"/>
        <w:rPr>
          <w:rFonts w:asciiTheme="minorHAnsi" w:hAnsiTheme="minorHAnsi"/>
          <w:lang w:val="mk-MK"/>
        </w:rPr>
      </w:pPr>
      <w:r>
        <w:rPr>
          <w:rFonts w:asciiTheme="minorHAnsi" w:hAnsiTheme="minorHAnsi"/>
          <w:lang w:val="mk-MK"/>
        </w:rPr>
        <w:t xml:space="preserve">         </w:t>
      </w:r>
      <w:r w:rsidR="00A77577" w:rsidRPr="007E211A">
        <w:rPr>
          <w:rFonts w:asciiTheme="minorHAnsi" w:hAnsiTheme="minorHAnsi"/>
        </w:rPr>
        <w:t>Секој од наставниците добија одговорност да сработат по едно од седумтте области за што училишната комисија з</w:t>
      </w:r>
      <w:r w:rsidR="00C14767">
        <w:rPr>
          <w:rFonts w:asciiTheme="minorHAnsi" w:hAnsiTheme="minorHAnsi"/>
        </w:rPr>
        <w:t>а самоевалуација според член 1</w:t>
      </w:r>
      <w:r w:rsidR="00C14767">
        <w:rPr>
          <w:rFonts w:asciiTheme="minorHAnsi" w:hAnsiTheme="minorHAnsi"/>
          <w:lang w:val="mk-MK"/>
        </w:rPr>
        <w:t>29, став 2</w:t>
      </w:r>
      <w:r w:rsidR="00A77577" w:rsidRPr="007E211A">
        <w:rPr>
          <w:rFonts w:asciiTheme="minorHAnsi" w:hAnsiTheme="minorHAnsi"/>
        </w:rPr>
        <w:t xml:space="preserve"> од законот за основно образование им додели решенија за членство во училишниот тим за самоевалуација при ООУ,,Вера Которка,,с.Клечовце и тоа:</w:t>
      </w:r>
    </w:p>
    <w:p w:rsidR="00416C10" w:rsidRDefault="00416C10" w:rsidP="00A77577">
      <w:pPr>
        <w:jc w:val="both"/>
        <w:rPr>
          <w:rFonts w:asciiTheme="minorHAnsi" w:hAnsiTheme="minorHAnsi"/>
          <w:lang w:val="mk-MK"/>
        </w:rPr>
      </w:pPr>
    </w:p>
    <w:p w:rsidR="00416C10" w:rsidRPr="00416C10" w:rsidRDefault="00416C10" w:rsidP="00416C10">
      <w:pPr>
        <w:pStyle w:val="ListParagraph"/>
        <w:numPr>
          <w:ilvl w:val="0"/>
          <w:numId w:val="21"/>
        </w:numPr>
        <w:jc w:val="both"/>
      </w:pPr>
      <w:r w:rsidRPr="00416C10">
        <w:rPr>
          <w:b/>
        </w:rPr>
        <w:t>Ивана Ѓоргиевска</w:t>
      </w:r>
      <w:r>
        <w:t xml:space="preserve"> за </w:t>
      </w:r>
      <w:r w:rsidRPr="00416C10">
        <w:rPr>
          <w:b/>
        </w:rPr>
        <w:t>одговорен член</w:t>
      </w:r>
      <w:r>
        <w:t xml:space="preserve"> на училишниот тим за самоевалуација 2020-2021 год. при ООУ,,Вера Которка,, с.Клечовце одговорен за  </w:t>
      </w:r>
      <w:r w:rsidRPr="00416C10">
        <w:rPr>
          <w:b/>
        </w:rPr>
        <w:t xml:space="preserve">Област 1 -  </w:t>
      </w:r>
      <w:r w:rsidRPr="00416C10">
        <w:rPr>
          <w:b/>
          <w:lang w:val="en-US"/>
        </w:rPr>
        <w:t>O</w:t>
      </w:r>
      <w:r w:rsidRPr="00416C10">
        <w:rPr>
          <w:b/>
        </w:rPr>
        <w:t>рганизација и реализација на наставата и учењето. ( Маре Пауновска-член 2 на тимот за соодветната област).</w:t>
      </w:r>
    </w:p>
    <w:p w:rsidR="00416C10" w:rsidRDefault="00416C10" w:rsidP="00416C10">
      <w:pPr>
        <w:pStyle w:val="ListParagraph"/>
        <w:numPr>
          <w:ilvl w:val="0"/>
          <w:numId w:val="21"/>
        </w:numPr>
        <w:jc w:val="both"/>
      </w:pPr>
      <w:r w:rsidRPr="00416C10">
        <w:rPr>
          <w:b/>
        </w:rPr>
        <w:t>Андријана Аскелиевска</w:t>
      </w:r>
      <w:r>
        <w:t xml:space="preserve"> за </w:t>
      </w:r>
      <w:r w:rsidRPr="00416C10">
        <w:rPr>
          <w:b/>
        </w:rPr>
        <w:t>одговорен член</w:t>
      </w:r>
      <w:r>
        <w:t xml:space="preserve"> на училишниот тим за самоевалуација 2020-2021 год. при ООУ,,Вера Которка,, с.Клечовце одговорен за  </w:t>
      </w:r>
      <w:r w:rsidRPr="00416C10">
        <w:rPr>
          <w:b/>
        </w:rPr>
        <w:t>Област 2 - Постигања на учениците. ( Ивана Илиевска - член 2 на тимот за соодветната област).</w:t>
      </w:r>
    </w:p>
    <w:p w:rsidR="00416C10" w:rsidRDefault="00416C10" w:rsidP="00416C10">
      <w:pPr>
        <w:pStyle w:val="ListParagraph"/>
        <w:numPr>
          <w:ilvl w:val="0"/>
          <w:numId w:val="21"/>
        </w:numPr>
        <w:jc w:val="both"/>
      </w:pPr>
      <w:r w:rsidRPr="00416C10">
        <w:rPr>
          <w:b/>
        </w:rPr>
        <w:lastRenderedPageBreak/>
        <w:t>Марија Стаменковска</w:t>
      </w:r>
      <w:r>
        <w:t xml:space="preserve"> за </w:t>
      </w:r>
      <w:r w:rsidRPr="00416C10">
        <w:rPr>
          <w:b/>
        </w:rPr>
        <w:t>одговорен член</w:t>
      </w:r>
      <w:r>
        <w:t xml:space="preserve"> на училишниот тим за самоевалуација 2020-2021 год. при ООУ,,Вера Которка,, с.Клечовце одговорен за  </w:t>
      </w:r>
      <w:r w:rsidRPr="00416C10">
        <w:rPr>
          <w:b/>
        </w:rPr>
        <w:t>Област 3 – Професионален равој на наставниците, стручните соработници и раководниот кадар.</w:t>
      </w:r>
    </w:p>
    <w:p w:rsidR="00416C10" w:rsidRPr="00416C10" w:rsidRDefault="00416C10" w:rsidP="00416C10">
      <w:pPr>
        <w:pStyle w:val="ListParagraph"/>
        <w:numPr>
          <w:ilvl w:val="0"/>
          <w:numId w:val="21"/>
        </w:numPr>
        <w:jc w:val="both"/>
      </w:pPr>
      <w:r>
        <w:rPr>
          <w:b/>
        </w:rPr>
        <w:t>Марјан Сибиновски</w:t>
      </w:r>
      <w:r>
        <w:t xml:space="preserve"> за </w:t>
      </w:r>
      <w:r w:rsidRPr="001C0B9D">
        <w:rPr>
          <w:b/>
        </w:rPr>
        <w:t>одговорен член</w:t>
      </w:r>
      <w:r>
        <w:t xml:space="preserve"> на училишниот тим за самоевалуација 2020-2021 год. при ООУ,,Вера Которка,, с.Клечовце одговорен за  </w:t>
      </w:r>
      <w:r>
        <w:rPr>
          <w:b/>
        </w:rPr>
        <w:t>Област 5 – Комуникации и односи со јавноста. ( Новица Трендафиловски - член 2 на тимот за соодветната област).</w:t>
      </w:r>
    </w:p>
    <w:p w:rsidR="00416C10" w:rsidRDefault="00416C10" w:rsidP="00416C10">
      <w:pPr>
        <w:pStyle w:val="ListParagraph"/>
        <w:numPr>
          <w:ilvl w:val="0"/>
          <w:numId w:val="21"/>
        </w:numPr>
        <w:jc w:val="both"/>
      </w:pPr>
      <w:r w:rsidRPr="00416C10">
        <w:rPr>
          <w:b/>
        </w:rPr>
        <w:t>Сунчица Божиновска</w:t>
      </w:r>
      <w:r>
        <w:t xml:space="preserve"> за </w:t>
      </w:r>
      <w:r w:rsidRPr="00416C10">
        <w:rPr>
          <w:b/>
        </w:rPr>
        <w:t>одговорен член</w:t>
      </w:r>
      <w:r>
        <w:t xml:space="preserve"> на училишниот тим за самоевалуација 2020-2021 год. при ООУ,,Вера Которка,, с.Клечовце одговорен за  </w:t>
      </w:r>
      <w:r w:rsidRPr="00416C10">
        <w:rPr>
          <w:b/>
        </w:rPr>
        <w:t>Област 4 – Управување и раководење.</w:t>
      </w:r>
    </w:p>
    <w:p w:rsidR="00416C10" w:rsidRPr="00416C10" w:rsidRDefault="00416C10" w:rsidP="00416C10">
      <w:pPr>
        <w:pStyle w:val="ListParagraph"/>
        <w:numPr>
          <w:ilvl w:val="0"/>
          <w:numId w:val="21"/>
        </w:numPr>
        <w:jc w:val="both"/>
        <w:rPr>
          <w:b/>
        </w:rPr>
      </w:pPr>
      <w:r w:rsidRPr="00416C10">
        <w:rPr>
          <w:b/>
        </w:rPr>
        <w:t>Марија Стојановска</w:t>
      </w:r>
      <w:r>
        <w:t xml:space="preserve"> за </w:t>
      </w:r>
      <w:r w:rsidRPr="00416C10">
        <w:rPr>
          <w:b/>
        </w:rPr>
        <w:t>одговорен член</w:t>
      </w:r>
      <w:r>
        <w:t xml:space="preserve"> на училишниот тим за самоевалуација 2020-2021 год.  при ООУ,,Вера Которка,, с.Клечовце одговорен за  </w:t>
      </w:r>
      <w:r w:rsidRPr="00416C10">
        <w:rPr>
          <w:b/>
        </w:rPr>
        <w:t>Област 6 – Училишна клима и култура. ( Ивана Пешевска - член 2 на тимот за соодветната област).</w:t>
      </w:r>
    </w:p>
    <w:p w:rsidR="00416C10" w:rsidRPr="00D93551" w:rsidRDefault="00416C10" w:rsidP="00A77577">
      <w:pPr>
        <w:pStyle w:val="ListParagraph"/>
        <w:numPr>
          <w:ilvl w:val="0"/>
          <w:numId w:val="21"/>
        </w:numPr>
        <w:jc w:val="both"/>
      </w:pPr>
      <w:r w:rsidRPr="00416C10">
        <w:rPr>
          <w:b/>
        </w:rPr>
        <w:t>Даниел Трајчевски</w:t>
      </w:r>
      <w:r>
        <w:t xml:space="preserve"> за </w:t>
      </w:r>
      <w:r w:rsidRPr="00416C10">
        <w:rPr>
          <w:b/>
        </w:rPr>
        <w:t>одговорен член</w:t>
      </w:r>
      <w:r>
        <w:t xml:space="preserve"> на училишниот тим за самоевалуација 2020-2021 год. при ООУ,,Вера Которка,, с.Клечовце одговорен за  </w:t>
      </w:r>
      <w:r w:rsidRPr="00416C10">
        <w:rPr>
          <w:b/>
        </w:rPr>
        <w:t>Област 7 – Соработка со родители и со локалната средина.</w:t>
      </w:r>
    </w:p>
    <w:p w:rsidR="00416C10" w:rsidRPr="00416C10" w:rsidRDefault="00416C10" w:rsidP="00A77577">
      <w:pPr>
        <w:jc w:val="both"/>
        <w:rPr>
          <w:rFonts w:asciiTheme="minorHAnsi" w:hAnsiTheme="minorHAnsi"/>
          <w:lang w:val="mk-MK"/>
        </w:rPr>
      </w:pPr>
    </w:p>
    <w:p w:rsidR="00A77577" w:rsidRPr="007E211A" w:rsidRDefault="00A77577" w:rsidP="00494FB1">
      <w:pPr>
        <w:rPr>
          <w:rFonts w:asciiTheme="minorHAnsi" w:hAnsiTheme="minorHAnsi"/>
        </w:rPr>
      </w:pPr>
      <w:r w:rsidRPr="007E211A">
        <w:rPr>
          <w:rFonts w:asciiTheme="minorHAnsi" w:hAnsiTheme="minorHAnsi"/>
        </w:rPr>
        <w:t xml:space="preserve">Во </w:t>
      </w:r>
      <w:proofErr w:type="gramStart"/>
      <w:r w:rsidRPr="007E211A">
        <w:rPr>
          <w:rFonts w:asciiTheme="minorHAnsi" w:hAnsiTheme="minorHAnsi"/>
        </w:rPr>
        <w:t>изготвување  на</w:t>
      </w:r>
      <w:proofErr w:type="gramEnd"/>
      <w:r w:rsidRPr="007E211A">
        <w:rPr>
          <w:rFonts w:asciiTheme="minorHAnsi" w:hAnsiTheme="minorHAnsi"/>
        </w:rPr>
        <w:t xml:space="preserve"> прашалници за ученици, наставници, родители и директор како и во спроведување на анкетирањето и прибирање на податоците учествуваше училишниот психолог Андријана Аскелиевска.  </w:t>
      </w:r>
    </w:p>
    <w:p w:rsidR="00A77577" w:rsidRPr="00AD65DF" w:rsidRDefault="00A77577" w:rsidP="00494FB1">
      <w:proofErr w:type="gramStart"/>
      <w:r w:rsidRPr="007E211A">
        <w:rPr>
          <w:rFonts w:asciiTheme="minorHAnsi" w:hAnsiTheme="minorHAnsi"/>
        </w:rPr>
        <w:t>Врз основа на добиените резулатати од извршената самоевалуација беа одредени клучните јаки и слаби страни на работата на училиштето како и приоритетните области на кои ќе работи училиштето во наредниот период</w:t>
      </w:r>
      <w:r w:rsidRPr="00AD65DF">
        <w:t>.</w:t>
      </w:r>
      <w:proofErr w:type="gramEnd"/>
      <w:r w:rsidRPr="00AD65DF">
        <w:t xml:space="preserve"> </w:t>
      </w:r>
    </w:p>
    <w:p w:rsidR="00494FB1" w:rsidRDefault="00494FB1" w:rsidP="00CD4BA9">
      <w:pPr>
        <w:rPr>
          <w:rFonts w:ascii="Arial" w:hAnsi="Arial" w:cs="Arial"/>
          <w:b/>
          <w:lang w:val="mk-MK"/>
        </w:rPr>
      </w:pPr>
    </w:p>
    <w:p w:rsidR="00CD4BA9" w:rsidRPr="00494FB1" w:rsidRDefault="00CD4BA9" w:rsidP="00494FB1">
      <w:pPr>
        <w:jc w:val="center"/>
        <w:rPr>
          <w:rFonts w:asciiTheme="minorHAnsi" w:hAnsiTheme="minorHAnsi" w:cs="Arial"/>
          <w:b/>
          <w:sz w:val="28"/>
          <w:szCs w:val="28"/>
          <w:lang w:val="mk-MK"/>
        </w:rPr>
      </w:pPr>
      <w:r w:rsidRPr="00494FB1">
        <w:rPr>
          <w:rFonts w:asciiTheme="minorHAnsi" w:hAnsiTheme="minorHAnsi" w:cs="Arial"/>
          <w:b/>
          <w:sz w:val="28"/>
          <w:szCs w:val="28"/>
          <w:lang w:val="mk-MK"/>
        </w:rPr>
        <w:t>Време на спроведување на самоевалуацијата</w:t>
      </w:r>
    </w:p>
    <w:p w:rsidR="00CD4BA9" w:rsidRPr="00494FB1" w:rsidRDefault="00CD4BA9" w:rsidP="00CD4BA9">
      <w:pPr>
        <w:rPr>
          <w:rFonts w:asciiTheme="minorHAnsi" w:hAnsiTheme="minorHAnsi" w:cs="Arial"/>
          <w:b/>
          <w:lang w:val="mk-MK"/>
        </w:rPr>
      </w:pPr>
      <w:r w:rsidRPr="00494FB1">
        <w:rPr>
          <w:rFonts w:asciiTheme="minorHAnsi" w:hAnsiTheme="minorHAnsi" w:cs="Arial"/>
          <w:b/>
          <w:lang w:val="mk-MK"/>
        </w:rPr>
        <w:t xml:space="preserve"> </w:t>
      </w:r>
    </w:p>
    <w:p w:rsidR="00CD4BA9" w:rsidRPr="00494FB1" w:rsidRDefault="00CD4BA9" w:rsidP="00CD4BA9">
      <w:pPr>
        <w:rPr>
          <w:rFonts w:asciiTheme="minorHAnsi" w:hAnsiTheme="minorHAnsi" w:cs="Arial"/>
          <w:lang w:val="mk-MK"/>
        </w:rPr>
      </w:pPr>
      <w:r w:rsidRPr="00494FB1">
        <w:rPr>
          <w:rFonts w:asciiTheme="minorHAnsi" w:hAnsiTheme="minorHAnsi" w:cs="Arial"/>
          <w:lang w:val="mk-MK"/>
        </w:rPr>
        <w:t>Самоевалуацијата е спроведена во перио</w:t>
      </w:r>
      <w:r w:rsidR="00D93551">
        <w:rPr>
          <w:rFonts w:asciiTheme="minorHAnsi" w:hAnsiTheme="minorHAnsi" w:cs="Arial"/>
          <w:lang w:val="mk-MK"/>
        </w:rPr>
        <w:t>дот од две наставни години (2019г.-2021</w:t>
      </w:r>
      <w:r w:rsidRPr="00494FB1">
        <w:rPr>
          <w:rFonts w:asciiTheme="minorHAnsi" w:hAnsiTheme="minorHAnsi" w:cs="Arial"/>
          <w:lang w:val="mk-MK"/>
        </w:rPr>
        <w:t xml:space="preserve">г.) согласно </w:t>
      </w:r>
      <w:r w:rsidR="009E2089">
        <w:rPr>
          <w:rFonts w:asciiTheme="minorHAnsi" w:hAnsiTheme="minorHAnsi" w:cs="Arial"/>
          <w:lang w:val="mk-MK"/>
        </w:rPr>
        <w:t>законот за основно образование и правилникот за самоевалуација на основни училишта.</w:t>
      </w:r>
    </w:p>
    <w:p w:rsidR="00CD4BA9" w:rsidRPr="00494FB1" w:rsidRDefault="00CD4BA9" w:rsidP="00CD4BA9">
      <w:pPr>
        <w:rPr>
          <w:rFonts w:asciiTheme="minorHAnsi" w:hAnsiTheme="minorHAnsi" w:cs="Arial"/>
          <w:lang w:val="mk-MK"/>
        </w:rPr>
      </w:pPr>
    </w:p>
    <w:p w:rsidR="00E64A08" w:rsidRDefault="00E64A08" w:rsidP="00494FB1">
      <w:pPr>
        <w:jc w:val="center"/>
        <w:rPr>
          <w:rFonts w:asciiTheme="minorHAnsi" w:hAnsiTheme="minorHAnsi" w:cs="Arial"/>
          <w:b/>
          <w:sz w:val="28"/>
          <w:szCs w:val="28"/>
          <w:lang w:val="mk-MK"/>
        </w:rPr>
      </w:pPr>
      <w:r w:rsidRPr="00494FB1">
        <w:rPr>
          <w:rFonts w:asciiTheme="minorHAnsi" w:hAnsiTheme="minorHAnsi" w:cs="Arial"/>
          <w:b/>
          <w:sz w:val="28"/>
          <w:szCs w:val="28"/>
          <w:lang w:val="mk-MK"/>
        </w:rPr>
        <w:t>Структура на самоевалуацијата</w:t>
      </w:r>
    </w:p>
    <w:p w:rsidR="00494FB1" w:rsidRPr="00494FB1" w:rsidRDefault="00494FB1" w:rsidP="00494FB1">
      <w:pPr>
        <w:jc w:val="center"/>
        <w:rPr>
          <w:rFonts w:asciiTheme="minorHAnsi" w:hAnsiTheme="minorHAnsi" w:cs="Arial"/>
          <w:b/>
          <w:sz w:val="28"/>
          <w:szCs w:val="28"/>
          <w:lang w:val="mk-MK"/>
        </w:rPr>
      </w:pPr>
    </w:p>
    <w:p w:rsidR="00E64A08" w:rsidRPr="00494FB1" w:rsidRDefault="00E64A08" w:rsidP="00E64A08">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494FB1">
        <w:rPr>
          <w:rFonts w:asciiTheme="minorHAnsi" w:hAnsiTheme="minorHAnsi"/>
          <w:b/>
        </w:rPr>
        <w:t>Област 1.</w:t>
      </w:r>
      <w:proofErr w:type="gramEnd"/>
      <w:r w:rsidRPr="00494FB1">
        <w:rPr>
          <w:rFonts w:asciiTheme="minorHAnsi" w:hAnsiTheme="minorHAnsi"/>
          <w:b/>
        </w:rPr>
        <w:t xml:space="preserve"> Организација и реализација на наставата и учењето</w:t>
      </w:r>
    </w:p>
    <w:p w:rsidR="00E64A08" w:rsidRPr="00494FB1" w:rsidRDefault="00E64A08" w:rsidP="00E64A08">
      <w:pPr>
        <w:rPr>
          <w:rFonts w:asciiTheme="minorHAnsi" w:hAnsiTheme="minorHAnsi"/>
          <w:u w:val="single"/>
        </w:rPr>
      </w:pPr>
      <w:r w:rsidRPr="00494FB1">
        <w:rPr>
          <w:rFonts w:asciiTheme="minorHAnsi" w:hAnsiTheme="minorHAnsi"/>
          <w:u w:val="single"/>
        </w:rPr>
        <w:t>Индикатори:</w:t>
      </w:r>
    </w:p>
    <w:p w:rsidR="00E64A08" w:rsidRPr="00494FB1" w:rsidRDefault="00E64A08" w:rsidP="00E64A08">
      <w:pPr>
        <w:pStyle w:val="ListParagraph"/>
        <w:numPr>
          <w:ilvl w:val="1"/>
          <w:numId w:val="3"/>
        </w:numPr>
        <w:rPr>
          <w:sz w:val="24"/>
          <w:szCs w:val="24"/>
        </w:rPr>
      </w:pPr>
      <w:r w:rsidRPr="00494FB1">
        <w:rPr>
          <w:sz w:val="24"/>
          <w:szCs w:val="24"/>
        </w:rPr>
        <w:t>Реализација на наставни планови и програми</w:t>
      </w:r>
    </w:p>
    <w:p w:rsidR="00E64A08" w:rsidRPr="00494FB1" w:rsidRDefault="00E64A08" w:rsidP="00E64A08">
      <w:pPr>
        <w:pStyle w:val="ListParagraph"/>
        <w:numPr>
          <w:ilvl w:val="1"/>
          <w:numId w:val="3"/>
        </w:numPr>
        <w:rPr>
          <w:sz w:val="24"/>
          <w:szCs w:val="24"/>
        </w:rPr>
      </w:pPr>
      <w:r w:rsidRPr="00494FB1">
        <w:rPr>
          <w:sz w:val="24"/>
          <w:szCs w:val="24"/>
        </w:rPr>
        <w:t>Квалитет на наставни планови и програми</w:t>
      </w:r>
    </w:p>
    <w:p w:rsidR="00E64A08" w:rsidRPr="00494FB1" w:rsidRDefault="00E64A08" w:rsidP="00E64A08">
      <w:pPr>
        <w:pStyle w:val="ListParagraph"/>
        <w:numPr>
          <w:ilvl w:val="1"/>
          <w:numId w:val="3"/>
        </w:numPr>
        <w:rPr>
          <w:sz w:val="24"/>
          <w:szCs w:val="24"/>
        </w:rPr>
      </w:pPr>
      <w:r w:rsidRPr="00494FB1">
        <w:rPr>
          <w:sz w:val="24"/>
          <w:szCs w:val="24"/>
        </w:rPr>
        <w:t>Воннаставни активности</w:t>
      </w:r>
    </w:p>
    <w:p w:rsidR="00E64A08" w:rsidRPr="00494FB1" w:rsidRDefault="00E64A08" w:rsidP="00E64A08">
      <w:pPr>
        <w:rPr>
          <w:rFonts w:asciiTheme="minorHAnsi" w:hAnsiTheme="minorHAnsi"/>
        </w:rPr>
      </w:pPr>
      <w:r w:rsidRPr="00494FB1">
        <w:rPr>
          <w:rFonts w:asciiTheme="minorHAnsi" w:hAnsiTheme="minorHAnsi"/>
        </w:rPr>
        <w:t>3.1.       Планирања на наставниците</w:t>
      </w:r>
    </w:p>
    <w:p w:rsidR="00E64A08" w:rsidRPr="00494FB1" w:rsidRDefault="00E64A08" w:rsidP="00E64A08">
      <w:pPr>
        <w:rPr>
          <w:rFonts w:asciiTheme="minorHAnsi" w:hAnsiTheme="minorHAnsi"/>
        </w:rPr>
      </w:pPr>
      <w:r w:rsidRPr="00494FB1">
        <w:rPr>
          <w:rFonts w:asciiTheme="minorHAnsi" w:hAnsiTheme="minorHAnsi"/>
        </w:rPr>
        <w:t>3.2.       Наставен процес</w:t>
      </w:r>
    </w:p>
    <w:p w:rsidR="00E64A08" w:rsidRPr="00494FB1" w:rsidRDefault="00E64A08" w:rsidP="00E64A08">
      <w:pPr>
        <w:rPr>
          <w:rFonts w:asciiTheme="minorHAnsi" w:hAnsiTheme="minorHAnsi"/>
        </w:rPr>
      </w:pPr>
      <w:r w:rsidRPr="00494FB1">
        <w:rPr>
          <w:rFonts w:asciiTheme="minorHAnsi" w:hAnsiTheme="minorHAnsi"/>
        </w:rPr>
        <w:t>3.3.       Искуства на учениците од учењето</w:t>
      </w:r>
    </w:p>
    <w:p w:rsidR="00E64A08" w:rsidRPr="00494FB1" w:rsidRDefault="00E64A08" w:rsidP="00E64A08">
      <w:pPr>
        <w:rPr>
          <w:rFonts w:asciiTheme="minorHAnsi" w:hAnsiTheme="minorHAnsi"/>
        </w:rPr>
      </w:pPr>
      <w:r w:rsidRPr="00494FB1">
        <w:rPr>
          <w:rFonts w:asciiTheme="minorHAnsi" w:hAnsiTheme="minorHAnsi"/>
        </w:rPr>
        <w:t>3.4.      Задоволување на потребите на учениците</w:t>
      </w:r>
    </w:p>
    <w:p w:rsidR="00E64A08" w:rsidRPr="00494FB1" w:rsidRDefault="00E64A08" w:rsidP="00E64A08">
      <w:pPr>
        <w:rPr>
          <w:rFonts w:asciiTheme="minorHAnsi" w:hAnsiTheme="minorHAnsi"/>
        </w:rPr>
      </w:pPr>
      <w:r w:rsidRPr="00494FB1">
        <w:rPr>
          <w:rFonts w:asciiTheme="minorHAnsi" w:hAnsiTheme="minorHAnsi"/>
        </w:rPr>
        <w:t>3.5.      Оценувањето како дел од наставата</w:t>
      </w:r>
    </w:p>
    <w:p w:rsidR="00E64A08" w:rsidRPr="00494FB1" w:rsidRDefault="00393D2B" w:rsidP="00E64A08">
      <w:pPr>
        <w:rPr>
          <w:rFonts w:asciiTheme="minorHAnsi" w:hAnsiTheme="minorHAnsi"/>
        </w:rPr>
      </w:pPr>
      <w:r>
        <w:rPr>
          <w:rFonts w:asciiTheme="minorHAnsi" w:hAnsiTheme="minorHAnsi"/>
        </w:rPr>
        <w:t xml:space="preserve">6.1.       </w:t>
      </w:r>
      <w:r w:rsidR="00E64A08" w:rsidRPr="00494FB1">
        <w:rPr>
          <w:rFonts w:asciiTheme="minorHAnsi" w:hAnsiTheme="minorHAnsi"/>
        </w:rPr>
        <w:t>Сместување и просторни капацитети</w:t>
      </w:r>
    </w:p>
    <w:p w:rsidR="00E64A08" w:rsidRDefault="00E64A08" w:rsidP="00E64A08">
      <w:pPr>
        <w:rPr>
          <w:rFonts w:asciiTheme="minorHAnsi" w:hAnsiTheme="minorHAnsi"/>
          <w:lang w:val="mk-MK"/>
        </w:rPr>
      </w:pPr>
      <w:r w:rsidRPr="00494FB1">
        <w:rPr>
          <w:rFonts w:asciiTheme="minorHAnsi" w:hAnsiTheme="minorHAnsi"/>
        </w:rPr>
        <w:t>6.2.       Наставни средства и материјали</w:t>
      </w:r>
    </w:p>
    <w:p w:rsidR="00494FB1" w:rsidRPr="00494FB1" w:rsidRDefault="00494FB1" w:rsidP="00E64A08">
      <w:pPr>
        <w:rPr>
          <w:rFonts w:asciiTheme="minorHAnsi" w:hAnsiTheme="minorHAnsi"/>
          <w:lang w:val="mk-MK"/>
        </w:rPr>
      </w:pPr>
    </w:p>
    <w:p w:rsidR="00E64A08" w:rsidRPr="00494FB1" w:rsidRDefault="00E64A08" w:rsidP="00E64A08">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494FB1">
        <w:rPr>
          <w:rFonts w:asciiTheme="minorHAnsi" w:hAnsiTheme="minorHAnsi"/>
          <w:b/>
        </w:rPr>
        <w:t>Област 2.</w:t>
      </w:r>
      <w:proofErr w:type="gramEnd"/>
      <w:r w:rsidRPr="00494FB1">
        <w:rPr>
          <w:rFonts w:asciiTheme="minorHAnsi" w:hAnsiTheme="minorHAnsi"/>
          <w:b/>
        </w:rPr>
        <w:t xml:space="preserve"> Постигање на учениците</w:t>
      </w:r>
    </w:p>
    <w:p w:rsidR="00E64A08" w:rsidRPr="00494FB1" w:rsidRDefault="00E64A08" w:rsidP="00E64A08">
      <w:pPr>
        <w:rPr>
          <w:rFonts w:asciiTheme="minorHAnsi" w:hAnsiTheme="minorHAnsi"/>
          <w:u w:val="single"/>
        </w:rPr>
      </w:pPr>
      <w:r w:rsidRPr="00494FB1">
        <w:rPr>
          <w:rFonts w:asciiTheme="minorHAnsi" w:hAnsiTheme="minorHAnsi"/>
          <w:u w:val="single"/>
        </w:rPr>
        <w:t xml:space="preserve"> Индикатори:</w:t>
      </w:r>
    </w:p>
    <w:p w:rsidR="00E64A08" w:rsidRPr="00494FB1" w:rsidRDefault="00E64A08" w:rsidP="00E64A08">
      <w:pPr>
        <w:rPr>
          <w:rFonts w:asciiTheme="minorHAnsi" w:hAnsiTheme="minorHAnsi"/>
          <w:u w:val="single"/>
        </w:rPr>
      </w:pPr>
      <w:r w:rsidRPr="00494FB1">
        <w:rPr>
          <w:rFonts w:asciiTheme="minorHAnsi" w:hAnsiTheme="minorHAnsi"/>
        </w:rPr>
        <w:t>2.1.Постигања на учениците</w:t>
      </w:r>
    </w:p>
    <w:p w:rsidR="00E64A08" w:rsidRPr="00494FB1" w:rsidRDefault="00E64A08" w:rsidP="00E64A08">
      <w:pPr>
        <w:rPr>
          <w:rFonts w:asciiTheme="minorHAnsi" w:hAnsiTheme="minorHAnsi"/>
        </w:rPr>
      </w:pPr>
      <w:r w:rsidRPr="00494FB1">
        <w:rPr>
          <w:rFonts w:asciiTheme="minorHAnsi" w:hAnsiTheme="minorHAnsi"/>
        </w:rPr>
        <w:t>2.2.Задржување/осипување на учениците</w:t>
      </w:r>
    </w:p>
    <w:p w:rsidR="00E64A08" w:rsidRPr="00494FB1" w:rsidRDefault="00E64A08" w:rsidP="00E64A08">
      <w:pPr>
        <w:rPr>
          <w:rFonts w:asciiTheme="minorHAnsi" w:hAnsiTheme="minorHAnsi"/>
        </w:rPr>
      </w:pPr>
      <w:r w:rsidRPr="00494FB1">
        <w:rPr>
          <w:rFonts w:asciiTheme="minorHAnsi" w:hAnsiTheme="minorHAnsi"/>
        </w:rPr>
        <w:t>2.3.Повторување на учениците</w:t>
      </w:r>
    </w:p>
    <w:p w:rsidR="00E64A08" w:rsidRPr="00494FB1" w:rsidRDefault="00E64A08" w:rsidP="00E64A08">
      <w:pPr>
        <w:rPr>
          <w:rFonts w:asciiTheme="minorHAnsi" w:hAnsiTheme="minorHAnsi"/>
        </w:rPr>
      </w:pPr>
      <w:r w:rsidRPr="00494FB1">
        <w:rPr>
          <w:rFonts w:asciiTheme="minorHAnsi" w:hAnsiTheme="minorHAnsi"/>
        </w:rPr>
        <w:t>3.6. Известување на напредокот на учениците</w:t>
      </w:r>
    </w:p>
    <w:p w:rsidR="00E64A08" w:rsidRPr="00494FB1" w:rsidRDefault="00E64A08" w:rsidP="00E64A08">
      <w:pPr>
        <w:rPr>
          <w:rFonts w:asciiTheme="minorHAnsi" w:hAnsiTheme="minorHAnsi"/>
        </w:rPr>
      </w:pPr>
      <w:r w:rsidRPr="00494FB1">
        <w:rPr>
          <w:rFonts w:asciiTheme="minorHAnsi" w:hAnsiTheme="minorHAnsi"/>
        </w:rPr>
        <w:t>4.4. Следење на напредокот на учениците</w:t>
      </w:r>
    </w:p>
    <w:p w:rsidR="00E64A08" w:rsidRDefault="00E64A08" w:rsidP="00E64A08">
      <w:pPr>
        <w:rPr>
          <w:rFonts w:asciiTheme="minorHAnsi" w:hAnsiTheme="minorHAnsi"/>
          <w:lang w:val="mk-MK"/>
        </w:rPr>
      </w:pPr>
      <w:r w:rsidRPr="00494FB1">
        <w:rPr>
          <w:rFonts w:asciiTheme="minorHAnsi" w:hAnsiTheme="minorHAnsi"/>
        </w:rPr>
        <w:t>5.2.Промовирање на напредокот на учениците</w:t>
      </w:r>
    </w:p>
    <w:p w:rsidR="00494FB1" w:rsidRPr="00494FB1" w:rsidRDefault="00494FB1" w:rsidP="00E64A08">
      <w:pPr>
        <w:rPr>
          <w:rFonts w:asciiTheme="minorHAnsi" w:hAnsiTheme="minorHAnsi"/>
          <w:lang w:val="mk-MK"/>
        </w:rPr>
      </w:pPr>
    </w:p>
    <w:p w:rsidR="00E64A08" w:rsidRPr="00494FB1" w:rsidRDefault="00E64A08" w:rsidP="00E64A08">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494FB1">
        <w:rPr>
          <w:rFonts w:asciiTheme="minorHAnsi" w:hAnsiTheme="minorHAnsi"/>
          <w:b/>
        </w:rPr>
        <w:t>Област 3.</w:t>
      </w:r>
      <w:proofErr w:type="gramEnd"/>
      <w:r w:rsidRPr="00494FB1">
        <w:rPr>
          <w:rFonts w:asciiTheme="minorHAnsi" w:hAnsiTheme="minorHAnsi"/>
          <w:b/>
        </w:rPr>
        <w:t xml:space="preserve"> Професионален развој на наставниците, стручните соработници и раководниот кадар</w:t>
      </w:r>
    </w:p>
    <w:p w:rsidR="00E64A08" w:rsidRPr="00494FB1" w:rsidRDefault="00E64A08" w:rsidP="00E64A08">
      <w:pPr>
        <w:rPr>
          <w:rFonts w:asciiTheme="minorHAnsi" w:hAnsiTheme="minorHAnsi"/>
          <w:u w:val="single"/>
        </w:rPr>
      </w:pPr>
      <w:r w:rsidRPr="00494FB1">
        <w:rPr>
          <w:rFonts w:asciiTheme="minorHAnsi" w:hAnsiTheme="minorHAnsi"/>
          <w:u w:val="single"/>
        </w:rPr>
        <w:t>Индикатори:</w:t>
      </w:r>
    </w:p>
    <w:p w:rsidR="00E64A08" w:rsidRPr="00494FB1" w:rsidRDefault="00E64A08" w:rsidP="00E64A08">
      <w:pPr>
        <w:rPr>
          <w:rFonts w:asciiTheme="minorHAnsi" w:hAnsiTheme="minorHAnsi"/>
        </w:rPr>
      </w:pPr>
      <w:r w:rsidRPr="00494FB1">
        <w:rPr>
          <w:rFonts w:asciiTheme="minorHAnsi" w:hAnsiTheme="minorHAnsi"/>
        </w:rPr>
        <w:t>6.3. Обезбедување на потребниот наставен кадар</w:t>
      </w:r>
    </w:p>
    <w:p w:rsidR="00E64A08" w:rsidRDefault="00E64A08" w:rsidP="00E64A08">
      <w:pPr>
        <w:rPr>
          <w:rFonts w:asciiTheme="minorHAnsi" w:hAnsiTheme="minorHAnsi"/>
          <w:lang w:val="mk-MK"/>
        </w:rPr>
      </w:pPr>
      <w:r w:rsidRPr="00494FB1">
        <w:rPr>
          <w:rFonts w:asciiTheme="minorHAnsi" w:hAnsiTheme="minorHAnsi"/>
        </w:rPr>
        <w:t>6.4.Следење на развојните потреби на наставниот кадар</w:t>
      </w:r>
    </w:p>
    <w:p w:rsidR="00494FB1" w:rsidRPr="00494FB1" w:rsidRDefault="00494FB1" w:rsidP="00E64A08">
      <w:pPr>
        <w:rPr>
          <w:rFonts w:asciiTheme="minorHAnsi" w:hAnsiTheme="minorHAnsi"/>
          <w:lang w:val="mk-MK"/>
        </w:rPr>
      </w:pPr>
    </w:p>
    <w:p w:rsidR="00E64A08" w:rsidRPr="00494FB1" w:rsidRDefault="00E64A08" w:rsidP="00E64A08">
      <w:pPr>
        <w:pBdr>
          <w:top w:val="single" w:sz="4" w:space="1" w:color="auto"/>
          <w:left w:val="single" w:sz="4" w:space="4" w:color="auto"/>
          <w:bottom w:val="single" w:sz="4" w:space="1" w:color="auto"/>
          <w:right w:val="single" w:sz="4" w:space="4" w:color="auto"/>
        </w:pBdr>
        <w:rPr>
          <w:rFonts w:asciiTheme="minorHAnsi" w:hAnsiTheme="minorHAnsi"/>
          <w:b/>
        </w:rPr>
      </w:pPr>
      <w:r w:rsidRPr="00494FB1">
        <w:rPr>
          <w:rFonts w:asciiTheme="minorHAnsi" w:hAnsiTheme="minorHAnsi"/>
          <w:b/>
        </w:rPr>
        <w:t xml:space="preserve">Област </w:t>
      </w:r>
      <w:proofErr w:type="gramStart"/>
      <w:r w:rsidRPr="00494FB1">
        <w:rPr>
          <w:rFonts w:asciiTheme="minorHAnsi" w:hAnsiTheme="minorHAnsi"/>
          <w:b/>
        </w:rPr>
        <w:t>4 .</w:t>
      </w:r>
      <w:proofErr w:type="gramEnd"/>
      <w:r w:rsidRPr="00494FB1">
        <w:rPr>
          <w:rFonts w:asciiTheme="minorHAnsi" w:hAnsiTheme="minorHAnsi"/>
          <w:b/>
        </w:rPr>
        <w:t xml:space="preserve"> Управување и раководење</w:t>
      </w:r>
    </w:p>
    <w:p w:rsidR="00E64A08" w:rsidRPr="00494FB1" w:rsidRDefault="00E64A08" w:rsidP="00E64A08">
      <w:pPr>
        <w:rPr>
          <w:rFonts w:asciiTheme="minorHAnsi" w:hAnsiTheme="minorHAnsi"/>
          <w:u w:val="single"/>
        </w:rPr>
      </w:pPr>
      <w:r w:rsidRPr="00494FB1">
        <w:rPr>
          <w:rFonts w:asciiTheme="minorHAnsi" w:hAnsiTheme="minorHAnsi"/>
          <w:u w:val="single"/>
        </w:rPr>
        <w:t>Индикатори:</w:t>
      </w:r>
    </w:p>
    <w:p w:rsidR="00E64A08" w:rsidRDefault="00E64A08" w:rsidP="00E64A08">
      <w:pPr>
        <w:rPr>
          <w:rFonts w:asciiTheme="minorHAnsi" w:hAnsiTheme="minorHAnsi"/>
          <w:lang w:val="mk-MK"/>
        </w:rPr>
      </w:pPr>
      <w:r w:rsidRPr="00494FB1">
        <w:rPr>
          <w:rFonts w:asciiTheme="minorHAnsi" w:hAnsiTheme="minorHAnsi"/>
        </w:rPr>
        <w:t xml:space="preserve">7.1.Управување и раководење со училиштето     </w:t>
      </w:r>
    </w:p>
    <w:p w:rsidR="00494FB1" w:rsidRPr="00494FB1" w:rsidRDefault="00494FB1" w:rsidP="00E64A08">
      <w:pPr>
        <w:rPr>
          <w:rFonts w:asciiTheme="minorHAnsi" w:hAnsiTheme="minorHAnsi"/>
          <w:lang w:val="mk-MK"/>
        </w:rPr>
      </w:pPr>
    </w:p>
    <w:p w:rsidR="00E64A08" w:rsidRPr="00494FB1" w:rsidRDefault="00E64A08" w:rsidP="00E64A08">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494FB1">
        <w:rPr>
          <w:rFonts w:asciiTheme="minorHAnsi" w:hAnsiTheme="minorHAnsi"/>
          <w:b/>
        </w:rPr>
        <w:t>Област 5.</w:t>
      </w:r>
      <w:proofErr w:type="gramEnd"/>
      <w:r w:rsidRPr="00494FB1">
        <w:rPr>
          <w:rFonts w:asciiTheme="minorHAnsi" w:hAnsiTheme="minorHAnsi"/>
          <w:b/>
        </w:rPr>
        <w:t xml:space="preserve"> Комуникации и односи со јавноста</w:t>
      </w:r>
    </w:p>
    <w:p w:rsidR="00E64A08" w:rsidRPr="00494FB1" w:rsidRDefault="00E64A08" w:rsidP="00E64A08">
      <w:pPr>
        <w:rPr>
          <w:rFonts w:asciiTheme="minorHAnsi" w:hAnsiTheme="minorHAnsi"/>
          <w:u w:val="single"/>
        </w:rPr>
      </w:pPr>
      <w:r w:rsidRPr="00494FB1">
        <w:rPr>
          <w:rFonts w:asciiTheme="minorHAnsi" w:hAnsiTheme="minorHAnsi"/>
          <w:u w:val="single"/>
        </w:rPr>
        <w:t>Индикатори:</w:t>
      </w:r>
    </w:p>
    <w:p w:rsidR="00E64A08" w:rsidRPr="00494FB1" w:rsidRDefault="00E64A08" w:rsidP="00E64A08">
      <w:pPr>
        <w:rPr>
          <w:rFonts w:asciiTheme="minorHAnsi" w:hAnsiTheme="minorHAnsi"/>
        </w:rPr>
      </w:pPr>
      <w:r w:rsidRPr="00494FB1">
        <w:rPr>
          <w:rFonts w:asciiTheme="minorHAnsi" w:hAnsiTheme="minorHAnsi"/>
        </w:rPr>
        <w:t>1.Комуникации на ниво на училиште</w:t>
      </w:r>
    </w:p>
    <w:p w:rsidR="00E64A08" w:rsidRPr="00494FB1" w:rsidRDefault="00E64A08" w:rsidP="00E64A08">
      <w:pPr>
        <w:rPr>
          <w:rFonts w:asciiTheme="minorHAnsi" w:hAnsiTheme="minorHAnsi"/>
        </w:rPr>
      </w:pPr>
      <w:r w:rsidRPr="00494FB1">
        <w:rPr>
          <w:rFonts w:asciiTheme="minorHAnsi" w:hAnsiTheme="minorHAnsi"/>
        </w:rPr>
        <w:t>2.Комуникации на ниво на училница</w:t>
      </w:r>
    </w:p>
    <w:p w:rsidR="00E64A08" w:rsidRDefault="00E64A08" w:rsidP="00E64A08">
      <w:pPr>
        <w:rPr>
          <w:rFonts w:asciiTheme="minorHAnsi" w:hAnsiTheme="minorHAnsi"/>
          <w:lang w:val="mk-MK"/>
        </w:rPr>
      </w:pPr>
      <w:r w:rsidRPr="00494FB1">
        <w:rPr>
          <w:rFonts w:asciiTheme="minorHAnsi" w:hAnsiTheme="minorHAnsi"/>
        </w:rPr>
        <w:t>3.Комуникација со окружување на училиштето</w:t>
      </w:r>
    </w:p>
    <w:p w:rsidR="00494FB1" w:rsidRPr="00494FB1" w:rsidRDefault="00494FB1" w:rsidP="00E64A08">
      <w:pPr>
        <w:rPr>
          <w:rFonts w:asciiTheme="minorHAnsi" w:hAnsiTheme="minorHAnsi"/>
          <w:lang w:val="mk-MK"/>
        </w:rPr>
      </w:pPr>
    </w:p>
    <w:p w:rsidR="00E64A08" w:rsidRPr="00494FB1" w:rsidRDefault="00E64A08" w:rsidP="00E64A08">
      <w:pPr>
        <w:pBdr>
          <w:top w:val="single" w:sz="4" w:space="1" w:color="auto"/>
          <w:left w:val="single" w:sz="4" w:space="4" w:color="auto"/>
          <w:bottom w:val="single" w:sz="4" w:space="1" w:color="auto"/>
          <w:right w:val="single" w:sz="4" w:space="4" w:color="auto"/>
        </w:pBdr>
        <w:rPr>
          <w:rFonts w:asciiTheme="minorHAnsi" w:hAnsiTheme="minorHAnsi"/>
          <w:b/>
        </w:rPr>
      </w:pPr>
      <w:r w:rsidRPr="00494FB1">
        <w:rPr>
          <w:rFonts w:asciiTheme="minorHAnsi" w:hAnsiTheme="minorHAnsi"/>
          <w:b/>
        </w:rPr>
        <w:t>Област 6.Училишна клима и култура</w:t>
      </w:r>
    </w:p>
    <w:p w:rsidR="00E64A08" w:rsidRPr="00494FB1" w:rsidRDefault="00E64A08" w:rsidP="00E64A08">
      <w:pPr>
        <w:rPr>
          <w:rFonts w:asciiTheme="minorHAnsi" w:hAnsiTheme="minorHAnsi"/>
          <w:u w:val="single"/>
        </w:rPr>
      </w:pPr>
      <w:r w:rsidRPr="00494FB1">
        <w:rPr>
          <w:rFonts w:asciiTheme="minorHAnsi" w:hAnsiTheme="minorHAnsi"/>
          <w:u w:val="single"/>
        </w:rPr>
        <w:t>Индикатори:</w:t>
      </w:r>
    </w:p>
    <w:p w:rsidR="00E64A08" w:rsidRPr="00494FB1" w:rsidRDefault="00E64A08" w:rsidP="00E64A08">
      <w:pPr>
        <w:rPr>
          <w:rFonts w:asciiTheme="minorHAnsi" w:hAnsiTheme="minorHAnsi"/>
          <w:u w:val="single"/>
        </w:rPr>
      </w:pPr>
      <w:r w:rsidRPr="00494FB1">
        <w:rPr>
          <w:rFonts w:asciiTheme="minorHAnsi" w:hAnsiTheme="minorHAnsi"/>
        </w:rPr>
        <w:t>4.1.Севкупна грижа за учениците</w:t>
      </w:r>
    </w:p>
    <w:p w:rsidR="00E64A08" w:rsidRPr="00494FB1" w:rsidRDefault="00E64A08" w:rsidP="00E64A08">
      <w:pPr>
        <w:rPr>
          <w:rFonts w:asciiTheme="minorHAnsi" w:hAnsiTheme="minorHAnsi"/>
        </w:rPr>
      </w:pPr>
      <w:r w:rsidRPr="00494FB1">
        <w:rPr>
          <w:rFonts w:asciiTheme="minorHAnsi" w:hAnsiTheme="minorHAnsi"/>
        </w:rPr>
        <w:t>4.2.Здравје</w:t>
      </w:r>
    </w:p>
    <w:p w:rsidR="00E64A08" w:rsidRPr="00494FB1" w:rsidRDefault="00E64A08" w:rsidP="00E64A08">
      <w:pPr>
        <w:rPr>
          <w:rFonts w:asciiTheme="minorHAnsi" w:hAnsiTheme="minorHAnsi"/>
        </w:rPr>
      </w:pPr>
      <w:r w:rsidRPr="00494FB1">
        <w:rPr>
          <w:rFonts w:asciiTheme="minorHAnsi" w:hAnsiTheme="minorHAnsi"/>
        </w:rPr>
        <w:t>4.3.Советодавна помош за понатамошно образование</w:t>
      </w:r>
    </w:p>
    <w:p w:rsidR="00E64A08" w:rsidRPr="00494FB1" w:rsidRDefault="00E64A08" w:rsidP="00E64A08">
      <w:pPr>
        <w:rPr>
          <w:rFonts w:asciiTheme="minorHAnsi" w:hAnsiTheme="minorHAnsi"/>
        </w:rPr>
      </w:pPr>
      <w:r w:rsidRPr="00494FB1">
        <w:rPr>
          <w:rFonts w:asciiTheme="minorHAnsi" w:hAnsiTheme="minorHAnsi"/>
        </w:rPr>
        <w:t>5.1.Училишна клима и односи во училиштето</w:t>
      </w:r>
    </w:p>
    <w:p w:rsidR="00E64A08" w:rsidRPr="00494FB1" w:rsidRDefault="00E64A08" w:rsidP="00E64A08">
      <w:pPr>
        <w:rPr>
          <w:rFonts w:asciiTheme="minorHAnsi" w:hAnsiTheme="minorHAnsi"/>
        </w:rPr>
      </w:pPr>
      <w:r w:rsidRPr="00494FB1">
        <w:rPr>
          <w:rFonts w:asciiTheme="minorHAnsi" w:hAnsiTheme="minorHAnsi"/>
        </w:rPr>
        <w:t>5.2.Промовирање на постигањата</w:t>
      </w:r>
    </w:p>
    <w:p w:rsidR="00E64A08" w:rsidRPr="00494FB1" w:rsidRDefault="00E64A08" w:rsidP="00E64A08">
      <w:pPr>
        <w:rPr>
          <w:rFonts w:asciiTheme="minorHAnsi" w:hAnsiTheme="minorHAnsi"/>
        </w:rPr>
      </w:pPr>
      <w:r w:rsidRPr="00494FB1">
        <w:rPr>
          <w:rFonts w:asciiTheme="minorHAnsi" w:hAnsiTheme="minorHAnsi"/>
        </w:rPr>
        <w:t>5.3.Еднаквост и правичност</w:t>
      </w:r>
    </w:p>
    <w:p w:rsidR="00E64A08" w:rsidRPr="00494FB1" w:rsidRDefault="00E64A08" w:rsidP="00E64A08">
      <w:pPr>
        <w:rPr>
          <w:rFonts w:asciiTheme="minorHAnsi" w:hAnsiTheme="minorHAnsi"/>
        </w:rPr>
      </w:pPr>
      <w:r w:rsidRPr="00494FB1">
        <w:rPr>
          <w:rFonts w:asciiTheme="minorHAnsi" w:hAnsiTheme="minorHAnsi"/>
        </w:rPr>
        <w:t>6.5.Финансиско работење во училиштето</w:t>
      </w:r>
    </w:p>
    <w:p w:rsidR="00E64A08" w:rsidRPr="00494FB1" w:rsidRDefault="00E64A08" w:rsidP="00E64A08">
      <w:pPr>
        <w:rPr>
          <w:rFonts w:asciiTheme="minorHAnsi" w:hAnsiTheme="minorHAnsi"/>
        </w:rPr>
      </w:pPr>
      <w:r w:rsidRPr="00494FB1">
        <w:rPr>
          <w:rFonts w:asciiTheme="minorHAnsi" w:hAnsiTheme="minorHAnsi"/>
        </w:rPr>
        <w:t>7.2.Цели и креирање на училишна политика</w:t>
      </w:r>
    </w:p>
    <w:p w:rsidR="00E64A08" w:rsidRDefault="00E64A08" w:rsidP="00E64A08">
      <w:pPr>
        <w:rPr>
          <w:rFonts w:asciiTheme="minorHAnsi" w:hAnsiTheme="minorHAnsi"/>
          <w:lang w:val="mk-MK"/>
        </w:rPr>
      </w:pPr>
      <w:r w:rsidRPr="00494FB1">
        <w:rPr>
          <w:rFonts w:asciiTheme="minorHAnsi" w:hAnsiTheme="minorHAnsi"/>
        </w:rPr>
        <w:t>7.3.Рзвојно планирање</w:t>
      </w:r>
    </w:p>
    <w:p w:rsidR="00494FB1" w:rsidRPr="00494FB1" w:rsidRDefault="00494FB1" w:rsidP="00E64A08">
      <w:pPr>
        <w:rPr>
          <w:rFonts w:asciiTheme="minorHAnsi" w:hAnsiTheme="minorHAnsi"/>
          <w:lang w:val="mk-MK"/>
        </w:rPr>
      </w:pPr>
    </w:p>
    <w:p w:rsidR="00E64A08" w:rsidRPr="00494FB1" w:rsidRDefault="00E64A08" w:rsidP="00E64A08">
      <w:pPr>
        <w:pBdr>
          <w:top w:val="single" w:sz="4" w:space="1" w:color="auto"/>
          <w:left w:val="single" w:sz="4" w:space="4" w:color="auto"/>
          <w:bottom w:val="single" w:sz="4" w:space="1" w:color="auto"/>
          <w:right w:val="single" w:sz="4" w:space="4" w:color="auto"/>
        </w:pBdr>
        <w:rPr>
          <w:rFonts w:asciiTheme="minorHAnsi" w:hAnsiTheme="minorHAnsi"/>
          <w:b/>
        </w:rPr>
      </w:pPr>
      <w:r w:rsidRPr="00494FB1">
        <w:rPr>
          <w:rFonts w:asciiTheme="minorHAnsi" w:hAnsiTheme="minorHAnsi"/>
          <w:b/>
        </w:rPr>
        <w:t>Област 7.Соработка со родителите и со локалната средина</w:t>
      </w:r>
    </w:p>
    <w:p w:rsidR="00E64A08" w:rsidRPr="00494FB1" w:rsidRDefault="00E64A08" w:rsidP="00E64A08">
      <w:pPr>
        <w:rPr>
          <w:rFonts w:asciiTheme="minorHAnsi" w:hAnsiTheme="minorHAnsi"/>
          <w:u w:val="single"/>
        </w:rPr>
      </w:pPr>
      <w:r w:rsidRPr="00494FB1">
        <w:rPr>
          <w:rFonts w:asciiTheme="minorHAnsi" w:hAnsiTheme="minorHAnsi"/>
          <w:u w:val="single"/>
        </w:rPr>
        <w:t>Индикатори:</w:t>
      </w:r>
    </w:p>
    <w:p w:rsidR="00494FB1" w:rsidRPr="0073654F" w:rsidRDefault="00E64A08" w:rsidP="00E64A08">
      <w:pPr>
        <w:rPr>
          <w:rFonts w:asciiTheme="minorHAnsi" w:hAnsiTheme="minorHAnsi"/>
        </w:rPr>
      </w:pPr>
      <w:r w:rsidRPr="00494FB1">
        <w:rPr>
          <w:rFonts w:asciiTheme="minorHAnsi" w:hAnsiTheme="minorHAnsi"/>
        </w:rPr>
        <w:t>5.4.Партнерски однос со родителите и со локалната и деловната заедница</w:t>
      </w:r>
    </w:p>
    <w:p w:rsidR="00494FB1" w:rsidRPr="00494FB1" w:rsidRDefault="00494FB1" w:rsidP="00E64A08">
      <w:pPr>
        <w:rPr>
          <w:rFonts w:asciiTheme="minorHAnsi" w:hAnsiTheme="minorHAnsi"/>
          <w:lang w:val="mk-MK"/>
        </w:rPr>
      </w:pPr>
    </w:p>
    <w:p w:rsidR="00E64A08" w:rsidRDefault="00E64A08" w:rsidP="00E64A08">
      <w:pPr>
        <w:rPr>
          <w:rFonts w:asciiTheme="minorHAnsi" w:hAnsiTheme="minorHAnsi"/>
          <w:lang w:val="mk-MK"/>
        </w:rPr>
      </w:pPr>
    </w:p>
    <w:p w:rsidR="00E44454" w:rsidRDefault="00E44454" w:rsidP="00E64A08">
      <w:pPr>
        <w:rPr>
          <w:rFonts w:asciiTheme="minorHAnsi" w:hAnsiTheme="minorHAnsi"/>
          <w:lang w:val="mk-MK"/>
        </w:rPr>
      </w:pPr>
    </w:p>
    <w:p w:rsidR="00E44454" w:rsidRPr="00E44454" w:rsidRDefault="00E44454" w:rsidP="00E64A08">
      <w:pPr>
        <w:rPr>
          <w:rFonts w:asciiTheme="minorHAnsi" w:hAnsiTheme="minorHAnsi"/>
          <w:lang w:val="mk-MK"/>
        </w:rPr>
      </w:pPr>
    </w:p>
    <w:p w:rsidR="00E64A08" w:rsidRPr="00494FB1" w:rsidRDefault="00E64A08" w:rsidP="00E64A08">
      <w:pPr>
        <w:rPr>
          <w:rFonts w:asciiTheme="minorHAnsi" w:hAnsiTheme="minorHAnsi" w:cs="Arial"/>
          <w:b/>
          <w:lang w:val="mk-MK"/>
        </w:rPr>
      </w:pPr>
    </w:p>
    <w:p w:rsidR="00E64A08" w:rsidRPr="00494FB1" w:rsidRDefault="00250429" w:rsidP="00494FB1">
      <w:pPr>
        <w:pBdr>
          <w:top w:val="single" w:sz="4" w:space="1" w:color="auto"/>
          <w:left w:val="single" w:sz="4" w:space="4" w:color="auto"/>
          <w:bottom w:val="single" w:sz="4" w:space="1" w:color="auto"/>
          <w:right w:val="single" w:sz="4" w:space="4" w:color="auto"/>
        </w:pBdr>
        <w:jc w:val="center"/>
        <w:rPr>
          <w:rFonts w:asciiTheme="minorHAnsi" w:hAnsiTheme="minorHAnsi" w:cs="Arial"/>
          <w:b/>
          <w:sz w:val="28"/>
          <w:szCs w:val="28"/>
          <w:lang w:val="mk-MK"/>
        </w:rPr>
      </w:pPr>
      <w:r w:rsidRPr="00494FB1">
        <w:rPr>
          <w:rFonts w:asciiTheme="minorHAnsi" w:hAnsiTheme="minorHAnsi" w:cs="Arial"/>
          <w:b/>
          <w:sz w:val="28"/>
          <w:szCs w:val="28"/>
          <w:lang w:val="mk-MK"/>
        </w:rPr>
        <w:lastRenderedPageBreak/>
        <w:t>Извештај од извршената самоевалуација</w:t>
      </w:r>
    </w:p>
    <w:p w:rsidR="00250429" w:rsidRPr="00494FB1" w:rsidRDefault="00250429" w:rsidP="00494FB1">
      <w:pPr>
        <w:pBdr>
          <w:top w:val="single" w:sz="4" w:space="1" w:color="auto"/>
          <w:left w:val="single" w:sz="4" w:space="4" w:color="auto"/>
          <w:bottom w:val="single" w:sz="4" w:space="1" w:color="auto"/>
          <w:right w:val="single" w:sz="4" w:space="4" w:color="auto"/>
        </w:pBdr>
        <w:jc w:val="center"/>
        <w:rPr>
          <w:rFonts w:asciiTheme="minorHAnsi" w:hAnsiTheme="minorHAnsi" w:cs="Arial"/>
          <w:b/>
          <w:sz w:val="28"/>
          <w:szCs w:val="28"/>
          <w:lang w:val="mk-MK"/>
        </w:rPr>
      </w:pPr>
    </w:p>
    <w:p w:rsidR="00494FB1" w:rsidRDefault="00494FB1" w:rsidP="00250429">
      <w:pPr>
        <w:rPr>
          <w:rFonts w:asciiTheme="minorHAnsi" w:hAnsiTheme="minorHAnsi" w:cs="Arial"/>
          <w:lang w:val="mk-MK"/>
        </w:rPr>
      </w:pPr>
    </w:p>
    <w:p w:rsidR="00250429" w:rsidRPr="00494FB1" w:rsidRDefault="00250429" w:rsidP="00250429">
      <w:pPr>
        <w:rPr>
          <w:rFonts w:asciiTheme="minorHAnsi" w:hAnsiTheme="minorHAnsi" w:cs="Arial"/>
          <w:lang w:val="mk-MK"/>
        </w:rPr>
      </w:pPr>
      <w:r w:rsidRPr="00494FB1">
        <w:rPr>
          <w:rFonts w:asciiTheme="minorHAnsi" w:hAnsiTheme="minorHAnsi" w:cs="Arial"/>
          <w:lang w:val="mk-MK"/>
        </w:rPr>
        <w:t>Извештајот е изготвен врз основа на Правилникот за начинот и областите за вршењето на самоевалуацијата на основните училишта.</w:t>
      </w:r>
    </w:p>
    <w:p w:rsidR="00EB5677" w:rsidRPr="009C2074" w:rsidRDefault="00250429" w:rsidP="00EB5677">
      <w:pPr>
        <w:rPr>
          <w:rFonts w:asciiTheme="minorHAnsi" w:hAnsiTheme="minorHAnsi" w:cstheme="minorHAnsi"/>
          <w:color w:val="000000" w:themeColor="text1"/>
          <w:lang w:val="mk-MK"/>
        </w:rPr>
      </w:pPr>
      <w:r w:rsidRPr="00494FB1">
        <w:rPr>
          <w:rFonts w:asciiTheme="minorHAnsi" w:hAnsiTheme="minorHAnsi" w:cs="Arial"/>
          <w:lang w:val="mk-MK"/>
        </w:rPr>
        <w:t>Училишната комисија формирана од директоро</w:t>
      </w:r>
      <w:r w:rsidR="003836E5">
        <w:rPr>
          <w:rFonts w:asciiTheme="minorHAnsi" w:hAnsiTheme="minorHAnsi" w:cs="Arial"/>
          <w:lang w:val="mk-MK"/>
        </w:rPr>
        <w:t xml:space="preserve">т со решение  </w:t>
      </w:r>
      <w:r w:rsidR="001C6C1B" w:rsidRPr="009C2074">
        <w:rPr>
          <w:rFonts w:asciiTheme="minorHAnsi" w:hAnsiTheme="minorHAnsi" w:cs="Arial"/>
          <w:color w:val="000000" w:themeColor="text1"/>
          <w:lang w:val="mk-MK"/>
        </w:rPr>
        <w:t>број 02-29/3 од 23.02.2021</w:t>
      </w:r>
      <w:r w:rsidRPr="009C2074">
        <w:rPr>
          <w:rFonts w:asciiTheme="minorHAnsi" w:hAnsiTheme="minorHAnsi" w:cs="Arial"/>
          <w:color w:val="000000" w:themeColor="text1"/>
          <w:lang w:val="mk-MK"/>
        </w:rPr>
        <w:t xml:space="preserve">, донесено врз основа на  </w:t>
      </w:r>
      <w:r w:rsidR="00AB196C" w:rsidRPr="009C2074">
        <w:rPr>
          <w:rFonts w:asciiTheme="minorHAnsi" w:hAnsiTheme="minorHAnsi" w:cs="Arial"/>
          <w:color w:val="000000" w:themeColor="text1"/>
          <w:lang w:val="mk-MK"/>
        </w:rPr>
        <w:t xml:space="preserve">Одлука на Училишниот </w:t>
      </w:r>
      <w:r w:rsidR="001C6C1B" w:rsidRPr="009C2074">
        <w:rPr>
          <w:rFonts w:asciiTheme="minorHAnsi" w:hAnsiTheme="minorHAnsi" w:cs="Arial"/>
          <w:color w:val="000000" w:themeColor="text1"/>
          <w:lang w:val="mk-MK"/>
        </w:rPr>
        <w:t>одбор од 23.02.2021</w:t>
      </w:r>
      <w:r w:rsidRPr="009C2074">
        <w:rPr>
          <w:rFonts w:asciiTheme="minorHAnsi" w:hAnsiTheme="minorHAnsi" w:cs="Arial"/>
          <w:color w:val="000000" w:themeColor="text1"/>
          <w:lang w:val="mk-MK"/>
        </w:rPr>
        <w:t xml:space="preserve"> год., во состав:</w:t>
      </w:r>
      <w:r w:rsidR="00EB5677" w:rsidRPr="009C2074">
        <w:rPr>
          <w:rFonts w:asciiTheme="minorHAnsi" w:hAnsiTheme="minorHAnsi" w:cstheme="minorHAnsi"/>
          <w:color w:val="000000" w:themeColor="text1"/>
        </w:rPr>
        <w:t xml:space="preserve"> </w:t>
      </w:r>
    </w:p>
    <w:p w:rsidR="00EB5677" w:rsidRPr="009D3978" w:rsidRDefault="00EB5677" w:rsidP="00EB5677">
      <w:pPr>
        <w:rPr>
          <w:rFonts w:asciiTheme="minorHAnsi" w:hAnsiTheme="minorHAnsi" w:cstheme="minorHAnsi"/>
        </w:rPr>
      </w:pPr>
      <w:r w:rsidRPr="009D3978">
        <w:rPr>
          <w:rFonts w:asciiTheme="minorHAnsi" w:hAnsiTheme="minorHAnsi" w:cstheme="minorHAnsi"/>
        </w:rPr>
        <w:t>1.Андријана Аскелиевска / психолог</w:t>
      </w:r>
    </w:p>
    <w:p w:rsidR="00EB5677" w:rsidRPr="009D3978" w:rsidRDefault="00EB5677" w:rsidP="00EB5677">
      <w:pPr>
        <w:rPr>
          <w:rFonts w:asciiTheme="minorHAnsi" w:hAnsiTheme="minorHAnsi" w:cstheme="minorHAnsi"/>
        </w:rPr>
      </w:pPr>
      <w:r w:rsidRPr="009D3978">
        <w:rPr>
          <w:rFonts w:asciiTheme="minorHAnsi" w:hAnsiTheme="minorHAnsi" w:cstheme="minorHAnsi"/>
        </w:rPr>
        <w:t>2. Марија Стаменковска/ проф.по математика</w:t>
      </w:r>
    </w:p>
    <w:p w:rsidR="00EB5677" w:rsidRPr="009D3978" w:rsidRDefault="00EB5677" w:rsidP="00EB5677">
      <w:pPr>
        <w:rPr>
          <w:rFonts w:asciiTheme="minorHAnsi" w:hAnsiTheme="minorHAnsi" w:cstheme="minorHAnsi"/>
        </w:rPr>
      </w:pPr>
      <w:proofErr w:type="gramStart"/>
      <w:r w:rsidRPr="009D3978">
        <w:rPr>
          <w:rFonts w:asciiTheme="minorHAnsi" w:hAnsiTheme="minorHAnsi" w:cstheme="minorHAnsi"/>
        </w:rPr>
        <w:t>3.Ивана Ѓоргиевска/ проф.</w:t>
      </w:r>
      <w:proofErr w:type="gramEnd"/>
      <w:r w:rsidRPr="009D3978">
        <w:rPr>
          <w:rFonts w:asciiTheme="minorHAnsi" w:hAnsiTheme="minorHAnsi" w:cstheme="minorHAnsi"/>
        </w:rPr>
        <w:t xml:space="preserve"> </w:t>
      </w:r>
      <w:proofErr w:type="gramStart"/>
      <w:r w:rsidRPr="009D3978">
        <w:rPr>
          <w:rFonts w:asciiTheme="minorHAnsi" w:hAnsiTheme="minorHAnsi" w:cstheme="minorHAnsi"/>
        </w:rPr>
        <w:t>по</w:t>
      </w:r>
      <w:proofErr w:type="gramEnd"/>
      <w:r w:rsidRPr="009D3978">
        <w:rPr>
          <w:rFonts w:asciiTheme="minorHAnsi" w:hAnsiTheme="minorHAnsi" w:cstheme="minorHAnsi"/>
        </w:rPr>
        <w:t xml:space="preserve"> одд.настава</w:t>
      </w:r>
    </w:p>
    <w:p w:rsidR="00EB5677" w:rsidRPr="004B07F4" w:rsidRDefault="004B07F4" w:rsidP="00EB5677">
      <w:pPr>
        <w:rPr>
          <w:rFonts w:asciiTheme="minorHAnsi" w:hAnsiTheme="minorHAnsi" w:cstheme="minorHAnsi"/>
          <w:lang w:val="mk-MK"/>
        </w:rPr>
      </w:pPr>
      <w:r>
        <w:rPr>
          <w:rFonts w:asciiTheme="minorHAnsi" w:hAnsiTheme="minorHAnsi" w:cstheme="minorHAnsi"/>
        </w:rPr>
        <w:t xml:space="preserve">4. </w:t>
      </w:r>
      <w:r>
        <w:rPr>
          <w:rFonts w:asciiTheme="minorHAnsi" w:hAnsiTheme="minorHAnsi" w:cstheme="minorHAnsi"/>
          <w:lang w:val="mk-MK"/>
        </w:rPr>
        <w:t>Маре Пауновска</w:t>
      </w:r>
      <w:r>
        <w:rPr>
          <w:rFonts w:asciiTheme="minorHAnsi" w:hAnsiTheme="minorHAnsi" w:cstheme="minorHAnsi"/>
        </w:rPr>
        <w:t xml:space="preserve">/ проф.по </w:t>
      </w:r>
      <w:r>
        <w:rPr>
          <w:rFonts w:asciiTheme="minorHAnsi" w:hAnsiTheme="minorHAnsi" w:cstheme="minorHAnsi"/>
          <w:lang w:val="mk-MK"/>
        </w:rPr>
        <w:t>природни науки</w:t>
      </w:r>
    </w:p>
    <w:p w:rsidR="00EB5677" w:rsidRPr="009D3978" w:rsidRDefault="004B07F4" w:rsidP="00EB5677">
      <w:pPr>
        <w:rPr>
          <w:rFonts w:asciiTheme="minorHAnsi" w:hAnsiTheme="minorHAnsi" w:cstheme="minorHAnsi"/>
        </w:rPr>
      </w:pPr>
      <w:r>
        <w:rPr>
          <w:rFonts w:asciiTheme="minorHAnsi" w:hAnsiTheme="minorHAnsi" w:cstheme="minorHAnsi"/>
        </w:rPr>
        <w:t xml:space="preserve">5. </w:t>
      </w:r>
      <w:r>
        <w:rPr>
          <w:rFonts w:asciiTheme="minorHAnsi" w:hAnsiTheme="minorHAnsi" w:cstheme="minorHAnsi"/>
          <w:lang w:val="mk-MK"/>
        </w:rPr>
        <w:t>Марина Петрушевска</w:t>
      </w:r>
      <w:r w:rsidR="00EB5677" w:rsidRPr="009D3978">
        <w:rPr>
          <w:rFonts w:asciiTheme="minorHAnsi" w:hAnsiTheme="minorHAnsi" w:cstheme="minorHAnsi"/>
        </w:rPr>
        <w:t xml:space="preserve">   / родител</w:t>
      </w:r>
    </w:p>
    <w:p w:rsidR="00250429" w:rsidRPr="00494FB1" w:rsidRDefault="00250429" w:rsidP="00250429">
      <w:pPr>
        <w:rPr>
          <w:rFonts w:asciiTheme="minorHAnsi" w:hAnsiTheme="minorHAnsi" w:cs="Arial"/>
          <w:lang w:val="mk-MK"/>
        </w:rPr>
      </w:pPr>
    </w:p>
    <w:p w:rsidR="00250429" w:rsidRPr="00494FB1" w:rsidRDefault="00250429" w:rsidP="00250429">
      <w:pPr>
        <w:rPr>
          <w:rFonts w:asciiTheme="minorHAnsi" w:hAnsiTheme="minorHAnsi" w:cs="Arial"/>
          <w:lang w:val="mk-MK"/>
        </w:rPr>
      </w:pPr>
      <w:r w:rsidRPr="00494FB1">
        <w:rPr>
          <w:rFonts w:asciiTheme="minorHAnsi" w:hAnsiTheme="minorHAnsi" w:cs="Arial"/>
          <w:lang w:val="mk-MK"/>
        </w:rPr>
        <w:t xml:space="preserve">ги разгледа извештаите од тимовите по подрачјата од самоевалуацијата  и ги донесе следниве предлог мерки за подобрување на квалитетот на наставата: </w:t>
      </w:r>
    </w:p>
    <w:p w:rsidR="006871E0" w:rsidRPr="00494FB1" w:rsidRDefault="006871E0" w:rsidP="00250429">
      <w:pPr>
        <w:rPr>
          <w:rFonts w:asciiTheme="minorHAnsi" w:hAnsiTheme="minorHAnsi" w:cs="Arial"/>
          <w:lang w:val="mk-MK"/>
        </w:rPr>
      </w:pPr>
    </w:p>
    <w:p w:rsidR="006871E0" w:rsidRPr="00494FB1" w:rsidRDefault="006871E0" w:rsidP="00250429">
      <w:pPr>
        <w:rPr>
          <w:rFonts w:asciiTheme="minorHAnsi" w:hAnsiTheme="minorHAnsi" w:cs="Arial"/>
          <w:b/>
          <w:i/>
          <w:sz w:val="28"/>
          <w:szCs w:val="28"/>
          <w:lang w:val="mk-MK"/>
        </w:rPr>
      </w:pPr>
      <w:r w:rsidRPr="00494FB1">
        <w:rPr>
          <w:rFonts w:asciiTheme="minorHAnsi" w:hAnsiTheme="minorHAnsi" w:cs="Arial"/>
          <w:b/>
          <w:i/>
          <w:sz w:val="28"/>
          <w:szCs w:val="28"/>
          <w:lang w:val="mk-MK"/>
        </w:rPr>
        <w:t>Област1:Организација и реализација на наставата и учењето</w:t>
      </w:r>
    </w:p>
    <w:tbl>
      <w:tblPr>
        <w:tblStyle w:val="TableGrid"/>
        <w:tblW w:w="0" w:type="auto"/>
        <w:tblLook w:val="04A0"/>
      </w:tblPr>
      <w:tblGrid>
        <w:gridCol w:w="9242"/>
      </w:tblGrid>
      <w:tr w:rsidR="006871E0" w:rsidRPr="00494FB1" w:rsidTr="006871E0">
        <w:tc>
          <w:tcPr>
            <w:tcW w:w="9242" w:type="dxa"/>
          </w:tcPr>
          <w:p w:rsidR="006871E0" w:rsidRPr="00494FB1" w:rsidRDefault="006871E0" w:rsidP="007376EC">
            <w:pPr>
              <w:rPr>
                <w:rFonts w:asciiTheme="minorHAnsi" w:hAnsiTheme="minorHAnsi"/>
                <w:sz w:val="24"/>
                <w:szCs w:val="24"/>
              </w:rPr>
            </w:pPr>
            <w:r w:rsidRPr="00494FB1">
              <w:rPr>
                <w:rFonts w:asciiTheme="minorHAnsi" w:hAnsiTheme="minorHAnsi"/>
                <w:b/>
                <w:sz w:val="24"/>
                <w:szCs w:val="24"/>
              </w:rPr>
              <w:t>Клучни јаки страни</w:t>
            </w:r>
          </w:p>
          <w:p w:rsidR="00882B84" w:rsidRDefault="00882B84" w:rsidP="00882B84">
            <w:pPr>
              <w:pStyle w:val="ListParagraph"/>
              <w:numPr>
                <w:ilvl w:val="0"/>
                <w:numId w:val="4"/>
              </w:numPr>
              <w:spacing w:after="0" w:line="240" w:lineRule="auto"/>
            </w:pPr>
            <w:r>
              <w:t>Подршката на училиштето за посета на семинари и друг вид на стручно усовршување со цел за современа и квалитетна настава.</w:t>
            </w:r>
          </w:p>
          <w:p w:rsidR="00882B84" w:rsidRDefault="00882B84" w:rsidP="00882B84">
            <w:pPr>
              <w:pStyle w:val="ListParagraph"/>
              <w:numPr>
                <w:ilvl w:val="0"/>
                <w:numId w:val="4"/>
              </w:numPr>
              <w:spacing w:after="0" w:line="240" w:lineRule="auto"/>
            </w:pPr>
            <w:r>
              <w:t>Опфатеност на голем дел на ученици во СУА без разлика на успехот, полот, национална и верска припадност.</w:t>
            </w:r>
          </w:p>
          <w:p w:rsidR="00882B84" w:rsidRDefault="00882B84" w:rsidP="00882B84">
            <w:pPr>
              <w:pStyle w:val="ListParagraph"/>
              <w:numPr>
                <w:ilvl w:val="0"/>
                <w:numId w:val="4"/>
              </w:numPr>
              <w:spacing w:after="0" w:line="240" w:lineRule="auto"/>
            </w:pPr>
            <w:r>
              <w:t>Задоволни родители од членувањето на учениците во СУА и придобивките кои ги стекнуваат од нив.</w:t>
            </w:r>
          </w:p>
          <w:p w:rsidR="00882B84" w:rsidRDefault="00882B84" w:rsidP="00882B84">
            <w:pPr>
              <w:pStyle w:val="ListParagraph"/>
              <w:numPr>
                <w:ilvl w:val="0"/>
                <w:numId w:val="4"/>
              </w:numPr>
              <w:spacing w:after="0" w:line="240" w:lineRule="auto"/>
            </w:pPr>
            <w:r>
              <w:t>Учениците се задоволни од вклученоста во: додатна, дополнителна настава, СУА, соработка со стручна служба и воспитно делување на наставниците.</w:t>
            </w:r>
          </w:p>
          <w:p w:rsidR="00882B84" w:rsidRDefault="00882B84" w:rsidP="00882B84">
            <w:pPr>
              <w:pStyle w:val="ListParagraph"/>
              <w:numPr>
                <w:ilvl w:val="0"/>
                <w:numId w:val="4"/>
              </w:numPr>
              <w:spacing w:after="0" w:line="240" w:lineRule="auto"/>
            </w:pPr>
            <w:r>
              <w:t>Задоволни ученици од можноста што им ја дава училиштето да се афирмираат во средината.</w:t>
            </w:r>
          </w:p>
          <w:p w:rsidR="00F60737" w:rsidRPr="00494FB1" w:rsidRDefault="00882B84" w:rsidP="00882B84">
            <w:pPr>
              <w:pStyle w:val="ListParagraph"/>
              <w:spacing w:after="0" w:line="240" w:lineRule="auto"/>
              <w:rPr>
                <w:sz w:val="24"/>
                <w:szCs w:val="24"/>
              </w:rPr>
            </w:pPr>
            <w:r>
              <w:t>Добар дел од наставниците имаат интегрирано аспекти од меѓуетничка интеграција во наставата.</w:t>
            </w:r>
          </w:p>
        </w:tc>
      </w:tr>
      <w:tr w:rsidR="006871E0" w:rsidRPr="008C1369" w:rsidTr="006871E0">
        <w:tc>
          <w:tcPr>
            <w:tcW w:w="9242" w:type="dxa"/>
          </w:tcPr>
          <w:p w:rsidR="006871E0" w:rsidRPr="00494FB1" w:rsidRDefault="006871E0" w:rsidP="007376EC">
            <w:pPr>
              <w:rPr>
                <w:rFonts w:asciiTheme="minorHAnsi" w:hAnsiTheme="minorHAnsi"/>
                <w:b/>
                <w:sz w:val="24"/>
                <w:szCs w:val="24"/>
              </w:rPr>
            </w:pPr>
            <w:r w:rsidRPr="00494FB1">
              <w:rPr>
                <w:rFonts w:asciiTheme="minorHAnsi" w:hAnsiTheme="minorHAnsi"/>
                <w:b/>
                <w:sz w:val="24"/>
                <w:szCs w:val="24"/>
              </w:rPr>
              <w:t>Слаби страни</w:t>
            </w:r>
          </w:p>
          <w:p w:rsidR="00882B84" w:rsidRDefault="00882B84" w:rsidP="00882B84">
            <w:pPr>
              <w:pStyle w:val="ListParagraph"/>
              <w:numPr>
                <w:ilvl w:val="0"/>
                <w:numId w:val="4"/>
              </w:numPr>
              <w:spacing w:after="0" w:line="240" w:lineRule="auto"/>
            </w:pPr>
            <w:r>
              <w:t>Недоволна информираност на родителите за Наставните планови и програми пропишани од МОН според кои се работи.</w:t>
            </w:r>
          </w:p>
          <w:p w:rsidR="00882B84" w:rsidRDefault="00882B84" w:rsidP="00882B84">
            <w:pPr>
              <w:pStyle w:val="ListParagraph"/>
              <w:numPr>
                <w:ilvl w:val="0"/>
                <w:numId w:val="4"/>
              </w:numPr>
              <w:spacing w:after="0" w:line="240" w:lineRule="auto"/>
            </w:pPr>
            <w:r>
              <w:t>Недоволна иницијатива за вклучување и афирмирање на родителите во реализација на еколошката програма</w:t>
            </w:r>
          </w:p>
          <w:p w:rsidR="00882B84" w:rsidRDefault="00882B84" w:rsidP="00882B84">
            <w:pPr>
              <w:pStyle w:val="ListParagraph"/>
              <w:numPr>
                <w:ilvl w:val="0"/>
                <w:numId w:val="4"/>
              </w:numPr>
              <w:spacing w:after="0" w:line="240" w:lineRule="auto"/>
            </w:pPr>
            <w:r>
              <w:t>Училиштето нема усвоено начин за информирање на учениците за увид во Наставните планови и програми и учениците не знаат дека може да бидат информирани за истите.</w:t>
            </w:r>
          </w:p>
          <w:p w:rsidR="00F60737" w:rsidRPr="008C1369" w:rsidRDefault="00882B84" w:rsidP="00882B84">
            <w:pPr>
              <w:pStyle w:val="ListParagraph"/>
              <w:numPr>
                <w:ilvl w:val="0"/>
                <w:numId w:val="4"/>
              </w:numPr>
              <w:spacing w:after="0" w:line="240" w:lineRule="auto"/>
            </w:pPr>
            <w:r>
              <w:t>Училиштето не располага со доволен фонд на стручна литература.</w:t>
            </w:r>
          </w:p>
        </w:tc>
      </w:tr>
      <w:tr w:rsidR="006871E0" w:rsidRPr="004B56C2" w:rsidTr="006871E0">
        <w:tc>
          <w:tcPr>
            <w:tcW w:w="9242" w:type="dxa"/>
          </w:tcPr>
          <w:p w:rsidR="006871E0" w:rsidRPr="006B3515" w:rsidRDefault="006871E0" w:rsidP="007376EC">
            <w:pPr>
              <w:rPr>
                <w:rFonts w:asciiTheme="minorHAnsi" w:hAnsiTheme="minorHAnsi"/>
                <w:b/>
                <w:sz w:val="24"/>
                <w:szCs w:val="24"/>
              </w:rPr>
            </w:pPr>
            <w:r w:rsidRPr="006B3515">
              <w:rPr>
                <w:rFonts w:asciiTheme="minorHAnsi" w:hAnsiTheme="minorHAnsi"/>
                <w:b/>
                <w:sz w:val="24"/>
                <w:szCs w:val="24"/>
              </w:rPr>
              <w:t>Идни активности: приоритетни подрачја ( оддели ) во рамките на ова подрачје кои може да бидат вклучени во Планот на развој на училиштето</w:t>
            </w:r>
          </w:p>
        </w:tc>
      </w:tr>
      <w:tr w:rsidR="006871E0" w:rsidTr="006871E0">
        <w:tc>
          <w:tcPr>
            <w:tcW w:w="9242" w:type="dxa"/>
          </w:tcPr>
          <w:p w:rsidR="00882B84" w:rsidRDefault="00882B84" w:rsidP="00882B84">
            <w:pPr>
              <w:pStyle w:val="ListParagraph"/>
              <w:numPr>
                <w:ilvl w:val="0"/>
                <w:numId w:val="5"/>
              </w:numPr>
              <w:spacing w:after="0" w:line="240" w:lineRule="auto"/>
            </w:pPr>
            <w:r>
              <w:t>Воспоставување на процедура за информирање на родителите и учениците за Наставните планови и програми според кои се работи во училиштето.</w:t>
            </w:r>
          </w:p>
          <w:p w:rsidR="006871E0" w:rsidRPr="006B3515" w:rsidRDefault="00882B84" w:rsidP="00882B84">
            <w:pPr>
              <w:pStyle w:val="ListParagraph"/>
              <w:numPr>
                <w:ilvl w:val="0"/>
                <w:numId w:val="5"/>
              </w:numPr>
              <w:spacing w:after="0" w:line="240" w:lineRule="auto"/>
              <w:rPr>
                <w:sz w:val="24"/>
                <w:szCs w:val="24"/>
              </w:rPr>
            </w:pPr>
            <w:r>
              <w:t>Снабдување со стручна литература на наставниот кадар со цел осовременување на наставата.</w:t>
            </w:r>
          </w:p>
        </w:tc>
      </w:tr>
    </w:tbl>
    <w:p w:rsidR="006871E0" w:rsidRDefault="006871E0" w:rsidP="00CD4BA9">
      <w:pPr>
        <w:rPr>
          <w:rFonts w:ascii="Arial" w:hAnsi="Arial" w:cs="Arial"/>
          <w:lang w:val="mk-MK"/>
        </w:rPr>
      </w:pPr>
    </w:p>
    <w:p w:rsidR="006871E0" w:rsidRDefault="006871E0" w:rsidP="00CD4BA9">
      <w:pPr>
        <w:rPr>
          <w:rFonts w:ascii="Arial" w:hAnsi="Arial" w:cs="Arial"/>
          <w:lang w:val="mk-MK"/>
        </w:rPr>
      </w:pPr>
    </w:p>
    <w:p w:rsidR="00B73EB0" w:rsidRDefault="00B73EB0" w:rsidP="00CD4BA9">
      <w:pPr>
        <w:rPr>
          <w:rFonts w:ascii="Arial" w:hAnsi="Arial" w:cs="Arial"/>
          <w:lang w:val="mk-MK"/>
        </w:rPr>
      </w:pPr>
    </w:p>
    <w:p w:rsidR="006871E0" w:rsidRPr="006B3515" w:rsidRDefault="006871E0" w:rsidP="00CD4BA9">
      <w:pPr>
        <w:rPr>
          <w:rFonts w:asciiTheme="minorHAnsi" w:hAnsiTheme="minorHAnsi" w:cs="Arial"/>
          <w:b/>
          <w:i/>
          <w:sz w:val="28"/>
          <w:szCs w:val="28"/>
          <w:lang w:val="mk-MK"/>
        </w:rPr>
      </w:pPr>
      <w:r w:rsidRPr="006B3515">
        <w:rPr>
          <w:rFonts w:asciiTheme="minorHAnsi" w:hAnsiTheme="minorHAnsi" w:cs="Arial"/>
          <w:b/>
          <w:i/>
          <w:sz w:val="28"/>
          <w:szCs w:val="28"/>
          <w:lang w:val="mk-MK"/>
        </w:rPr>
        <w:lastRenderedPageBreak/>
        <w:t>Област 2: Постигања на учениците</w:t>
      </w:r>
    </w:p>
    <w:tbl>
      <w:tblPr>
        <w:tblStyle w:val="TableGrid"/>
        <w:tblW w:w="0" w:type="auto"/>
        <w:tblLook w:val="04A0"/>
      </w:tblPr>
      <w:tblGrid>
        <w:gridCol w:w="9242"/>
      </w:tblGrid>
      <w:tr w:rsidR="006871E0" w:rsidRPr="006B3515" w:rsidTr="006871E0">
        <w:tc>
          <w:tcPr>
            <w:tcW w:w="9242" w:type="dxa"/>
          </w:tcPr>
          <w:p w:rsidR="006871E0" w:rsidRPr="006B3515" w:rsidRDefault="006871E0" w:rsidP="007376EC">
            <w:pPr>
              <w:rPr>
                <w:rFonts w:asciiTheme="minorHAnsi" w:hAnsiTheme="minorHAnsi"/>
                <w:b/>
                <w:sz w:val="24"/>
                <w:szCs w:val="24"/>
              </w:rPr>
            </w:pPr>
            <w:r w:rsidRPr="006B3515">
              <w:rPr>
                <w:rFonts w:asciiTheme="minorHAnsi" w:hAnsiTheme="minorHAnsi"/>
                <w:b/>
                <w:sz w:val="24"/>
                <w:szCs w:val="24"/>
              </w:rPr>
              <w:t>Клучни јаки страни</w:t>
            </w:r>
          </w:p>
          <w:p w:rsidR="00B73EB0" w:rsidRPr="00B23AB4" w:rsidRDefault="00B73EB0" w:rsidP="00B73EB0">
            <w:pPr>
              <w:numPr>
                <w:ilvl w:val="0"/>
                <w:numId w:val="6"/>
              </w:numPr>
            </w:pPr>
            <w:r w:rsidRPr="00B23AB4">
              <w:t>Училиштето соработува со родителите и им дава повратни информации за постигањата и дисциплината на нивните деца;</w:t>
            </w:r>
          </w:p>
          <w:p w:rsidR="00B73EB0" w:rsidRPr="00B23AB4" w:rsidRDefault="00B73EB0" w:rsidP="00B73EB0">
            <w:pPr>
              <w:pStyle w:val="ListParagraph"/>
              <w:widowControl w:val="0"/>
              <w:numPr>
                <w:ilvl w:val="0"/>
                <w:numId w:val="6"/>
              </w:numPr>
              <w:tabs>
                <w:tab w:val="left" w:pos="416"/>
              </w:tabs>
              <w:spacing w:after="0" w:line="268" w:lineRule="exact"/>
              <w:contextualSpacing w:val="0"/>
              <w:rPr>
                <w:rFonts w:eastAsia="Arial" w:cs="Arial"/>
              </w:rPr>
            </w:pPr>
            <w:r w:rsidRPr="00B23AB4">
              <w:t xml:space="preserve">Соработува со други стручни служби и институции </w:t>
            </w:r>
            <w:r w:rsidRPr="00B23AB4">
              <w:rPr>
                <w:spacing w:val="-3"/>
              </w:rPr>
              <w:t xml:space="preserve">од </w:t>
            </w:r>
            <w:r w:rsidRPr="00B23AB4">
              <w:t>локалната</w:t>
            </w:r>
            <w:r w:rsidRPr="00B23AB4">
              <w:rPr>
                <w:spacing w:val="-23"/>
              </w:rPr>
              <w:t xml:space="preserve"> </w:t>
            </w:r>
            <w:r w:rsidRPr="00B23AB4">
              <w:t>заедница</w:t>
            </w:r>
            <w:r w:rsidRPr="00B23AB4">
              <w:rPr>
                <w:lang w:val="en-US"/>
              </w:rPr>
              <w:t>;</w:t>
            </w:r>
          </w:p>
          <w:p w:rsidR="00B73EB0" w:rsidRPr="004965CB" w:rsidRDefault="00B73EB0" w:rsidP="00B73EB0">
            <w:pPr>
              <w:pStyle w:val="ListParagraph"/>
              <w:widowControl w:val="0"/>
              <w:numPr>
                <w:ilvl w:val="0"/>
                <w:numId w:val="6"/>
              </w:numPr>
              <w:tabs>
                <w:tab w:val="left" w:pos="416"/>
              </w:tabs>
              <w:spacing w:after="0" w:line="268" w:lineRule="exact"/>
              <w:contextualSpacing w:val="0"/>
              <w:rPr>
                <w:rFonts w:eastAsia="Arial" w:cs="Arial"/>
              </w:rPr>
            </w:pPr>
            <w:r w:rsidRPr="00B23AB4">
              <w:t>При</w:t>
            </w:r>
            <w:r w:rsidRPr="00B23AB4">
              <w:rPr>
                <w:spacing w:val="-3"/>
              </w:rPr>
              <w:t xml:space="preserve"> </w:t>
            </w:r>
            <w:r w:rsidRPr="00B23AB4">
              <w:t>оценувањето</w:t>
            </w:r>
            <w:r w:rsidRPr="00B23AB4">
              <w:rPr>
                <w:spacing w:val="-3"/>
              </w:rPr>
              <w:t xml:space="preserve"> </w:t>
            </w:r>
            <w:r w:rsidRPr="00B23AB4">
              <w:t>на</w:t>
            </w:r>
            <w:r w:rsidRPr="00B23AB4">
              <w:rPr>
                <w:spacing w:val="-5"/>
              </w:rPr>
              <w:t xml:space="preserve"> </w:t>
            </w:r>
            <w:r w:rsidRPr="00B23AB4">
              <w:t>учениците</w:t>
            </w:r>
            <w:r w:rsidRPr="00B23AB4">
              <w:rPr>
                <w:spacing w:val="-3"/>
              </w:rPr>
              <w:t xml:space="preserve"> </w:t>
            </w:r>
            <w:r w:rsidRPr="00B23AB4">
              <w:t>не</w:t>
            </w:r>
            <w:r w:rsidRPr="00B23AB4">
              <w:rPr>
                <w:spacing w:val="-5"/>
              </w:rPr>
              <w:t xml:space="preserve"> </w:t>
            </w:r>
            <w:r w:rsidRPr="00B23AB4">
              <w:t>се</w:t>
            </w:r>
            <w:r w:rsidRPr="00B23AB4">
              <w:rPr>
                <w:spacing w:val="-5"/>
              </w:rPr>
              <w:t xml:space="preserve"> </w:t>
            </w:r>
            <w:r w:rsidRPr="00B23AB4">
              <w:t>прави</w:t>
            </w:r>
            <w:r w:rsidRPr="00B23AB4">
              <w:rPr>
                <w:spacing w:val="-6"/>
              </w:rPr>
              <w:t xml:space="preserve"> </w:t>
            </w:r>
            <w:r w:rsidRPr="00B23AB4">
              <w:t>разлика</w:t>
            </w:r>
            <w:r w:rsidRPr="00B23AB4">
              <w:rPr>
                <w:spacing w:val="-3"/>
              </w:rPr>
              <w:t xml:space="preserve"> </w:t>
            </w:r>
            <w:r w:rsidRPr="00B23AB4">
              <w:t>во</w:t>
            </w:r>
            <w:r w:rsidRPr="00B23AB4">
              <w:rPr>
                <w:spacing w:val="-5"/>
              </w:rPr>
              <w:t xml:space="preserve"> </w:t>
            </w:r>
            <w:r w:rsidRPr="00B23AB4">
              <w:t>однос</w:t>
            </w:r>
            <w:r w:rsidRPr="00B23AB4">
              <w:rPr>
                <w:spacing w:val="-5"/>
              </w:rPr>
              <w:t xml:space="preserve"> </w:t>
            </w:r>
            <w:r w:rsidRPr="00B23AB4">
              <w:t>на</w:t>
            </w:r>
            <w:r w:rsidRPr="00B23AB4">
              <w:rPr>
                <w:spacing w:val="-2"/>
              </w:rPr>
              <w:t xml:space="preserve"> </w:t>
            </w:r>
            <w:r w:rsidRPr="00B23AB4">
              <w:rPr>
                <w:spacing w:val="-3"/>
              </w:rPr>
              <w:t>полот</w:t>
            </w:r>
            <w:r w:rsidRPr="00B23AB4">
              <w:rPr>
                <w:lang w:val="en-US"/>
              </w:rPr>
              <w:t>, e</w:t>
            </w:r>
            <w:r>
              <w:t>кономск</w:t>
            </w:r>
            <w:r w:rsidRPr="00B23AB4">
              <w:t>иот или социјалниот статус</w:t>
            </w:r>
            <w:r w:rsidRPr="00B23AB4">
              <w:rPr>
                <w:lang w:val="en-US"/>
              </w:rPr>
              <w:t>;</w:t>
            </w:r>
          </w:p>
          <w:p w:rsidR="00B73EB0" w:rsidRPr="00B23AB4" w:rsidRDefault="00B73EB0" w:rsidP="00B73EB0">
            <w:pPr>
              <w:pStyle w:val="TableParagraph"/>
              <w:numPr>
                <w:ilvl w:val="0"/>
                <w:numId w:val="6"/>
              </w:numPr>
              <w:tabs>
                <w:tab w:val="left" w:pos="416"/>
              </w:tabs>
              <w:spacing w:line="268" w:lineRule="exact"/>
              <w:rPr>
                <w:rFonts w:eastAsia="Arial" w:cs="Arial"/>
              </w:rPr>
            </w:pPr>
            <w:r w:rsidRPr="00B23AB4">
              <w:rPr>
                <w:spacing w:val="-3"/>
              </w:rPr>
              <w:t xml:space="preserve">Редовна </w:t>
            </w:r>
            <w:r w:rsidRPr="00B23AB4">
              <w:t xml:space="preserve">реализација на </w:t>
            </w:r>
            <w:r w:rsidRPr="00B23AB4">
              <w:rPr>
                <w:spacing w:val="-3"/>
              </w:rPr>
              <w:t xml:space="preserve">дополнителната </w:t>
            </w:r>
            <w:r w:rsidRPr="00B23AB4">
              <w:t xml:space="preserve">и </w:t>
            </w:r>
            <w:r w:rsidRPr="00B23AB4">
              <w:rPr>
                <w:spacing w:val="-3"/>
              </w:rPr>
              <w:t xml:space="preserve">додатната </w:t>
            </w:r>
            <w:r w:rsidRPr="00B23AB4">
              <w:t xml:space="preserve">настава </w:t>
            </w:r>
            <w:r w:rsidRPr="00B23AB4">
              <w:rPr>
                <w:spacing w:val="-4"/>
              </w:rPr>
              <w:t xml:space="preserve">од </w:t>
            </w:r>
            <w:r w:rsidRPr="00B23AB4">
              <w:t>страна на</w:t>
            </w:r>
            <w:r w:rsidRPr="00B23AB4">
              <w:rPr>
                <w:spacing w:val="19"/>
              </w:rPr>
              <w:t xml:space="preserve"> </w:t>
            </w:r>
            <w:r w:rsidRPr="00B23AB4">
              <w:t>наставниците;</w:t>
            </w:r>
          </w:p>
          <w:p w:rsidR="00B73EB0" w:rsidRPr="00B23AB4" w:rsidRDefault="00B73EB0" w:rsidP="00B73EB0">
            <w:pPr>
              <w:pStyle w:val="TableParagraph"/>
              <w:numPr>
                <w:ilvl w:val="0"/>
                <w:numId w:val="6"/>
              </w:numPr>
              <w:tabs>
                <w:tab w:val="left" w:pos="416"/>
              </w:tabs>
              <w:spacing w:line="268" w:lineRule="exact"/>
              <w:rPr>
                <w:rFonts w:eastAsia="Arial" w:cs="Arial"/>
              </w:rPr>
            </w:pPr>
            <w:r w:rsidRPr="00B23AB4">
              <w:t xml:space="preserve">Стручната служба е секогаш достапна и отворена за соработка со учениците, </w:t>
            </w:r>
            <w:r w:rsidRPr="00B23AB4">
              <w:rPr>
                <w:spacing w:val="-3"/>
              </w:rPr>
              <w:t xml:space="preserve">родителите </w:t>
            </w:r>
            <w:r w:rsidRPr="00B23AB4">
              <w:t>и</w:t>
            </w:r>
            <w:r w:rsidRPr="00B23AB4">
              <w:rPr>
                <w:spacing w:val="-32"/>
              </w:rPr>
              <w:t xml:space="preserve"> </w:t>
            </w:r>
            <w:r w:rsidRPr="00B23AB4">
              <w:t>наставниците;</w:t>
            </w:r>
          </w:p>
          <w:p w:rsidR="00B73EB0" w:rsidRPr="00B23AB4" w:rsidRDefault="00B73EB0" w:rsidP="00B73EB0">
            <w:pPr>
              <w:pStyle w:val="TableParagraph"/>
              <w:numPr>
                <w:ilvl w:val="0"/>
                <w:numId w:val="6"/>
              </w:numPr>
              <w:tabs>
                <w:tab w:val="left" w:pos="416"/>
              </w:tabs>
              <w:spacing w:line="269" w:lineRule="exact"/>
              <w:rPr>
                <w:rFonts w:eastAsia="Arial" w:cs="Arial"/>
              </w:rPr>
            </w:pPr>
            <w:r w:rsidRPr="00B23AB4">
              <w:t>Наставниот  кадар е  стручен и</w:t>
            </w:r>
            <w:r w:rsidRPr="00B23AB4">
              <w:rPr>
                <w:spacing w:val="2"/>
              </w:rPr>
              <w:t xml:space="preserve"> </w:t>
            </w:r>
            <w:r w:rsidRPr="00B23AB4">
              <w:rPr>
                <w:spacing w:val="-3"/>
              </w:rPr>
              <w:t>квалитетен;</w:t>
            </w:r>
          </w:p>
          <w:p w:rsidR="006871E0" w:rsidRPr="006B3515" w:rsidRDefault="00B73EB0" w:rsidP="00B73EB0">
            <w:pPr>
              <w:pStyle w:val="TableParagraph"/>
              <w:tabs>
                <w:tab w:val="left" w:pos="416"/>
              </w:tabs>
              <w:spacing w:line="265" w:lineRule="exact"/>
              <w:rPr>
                <w:rFonts w:eastAsia="Arial" w:cs="Arial"/>
                <w:sz w:val="24"/>
                <w:szCs w:val="24"/>
              </w:rPr>
            </w:pPr>
            <w:r w:rsidRPr="00B23AB4">
              <w:t>Почитување</w:t>
            </w:r>
            <w:r w:rsidRPr="00B23AB4">
              <w:rPr>
                <w:spacing w:val="-4"/>
              </w:rPr>
              <w:t xml:space="preserve"> </w:t>
            </w:r>
            <w:r w:rsidRPr="00B23AB4">
              <w:t>и</w:t>
            </w:r>
            <w:r w:rsidRPr="00B23AB4">
              <w:rPr>
                <w:spacing w:val="-4"/>
              </w:rPr>
              <w:t xml:space="preserve"> </w:t>
            </w:r>
            <w:r w:rsidRPr="00B23AB4">
              <w:t>примена</w:t>
            </w:r>
            <w:r w:rsidRPr="00B23AB4">
              <w:rPr>
                <w:spacing w:val="-6"/>
              </w:rPr>
              <w:t xml:space="preserve"> </w:t>
            </w:r>
            <w:r w:rsidRPr="00B23AB4">
              <w:t>на</w:t>
            </w:r>
            <w:r w:rsidRPr="00B23AB4">
              <w:rPr>
                <w:spacing w:val="-3"/>
              </w:rPr>
              <w:t xml:space="preserve"> </w:t>
            </w:r>
            <w:r w:rsidRPr="00B23AB4">
              <w:t>уписната</w:t>
            </w:r>
            <w:r w:rsidRPr="00B23AB4">
              <w:rPr>
                <w:spacing w:val="-6"/>
              </w:rPr>
              <w:t xml:space="preserve"> </w:t>
            </w:r>
            <w:r w:rsidRPr="00B23AB4">
              <w:t>политика</w:t>
            </w:r>
            <w:r w:rsidRPr="00B23AB4">
              <w:rPr>
                <w:spacing w:val="-4"/>
              </w:rPr>
              <w:t xml:space="preserve"> </w:t>
            </w:r>
            <w:r w:rsidRPr="00B23AB4">
              <w:t>за</w:t>
            </w:r>
            <w:r w:rsidRPr="00B23AB4">
              <w:rPr>
                <w:spacing w:val="-4"/>
              </w:rPr>
              <w:t xml:space="preserve"> </w:t>
            </w:r>
            <w:r w:rsidRPr="00B23AB4">
              <w:t>ученици</w:t>
            </w:r>
            <w:r w:rsidRPr="00B23AB4">
              <w:rPr>
                <w:spacing w:val="-4"/>
              </w:rPr>
              <w:t xml:space="preserve"> </w:t>
            </w:r>
            <w:r w:rsidRPr="00B23AB4">
              <w:t>во</w:t>
            </w:r>
            <w:r w:rsidRPr="00B23AB4">
              <w:rPr>
                <w:spacing w:val="-6"/>
              </w:rPr>
              <w:t xml:space="preserve"> </w:t>
            </w:r>
            <w:r w:rsidRPr="00B23AB4">
              <w:t>прво</w:t>
            </w:r>
            <w:r w:rsidRPr="00B23AB4">
              <w:rPr>
                <w:spacing w:val="-4"/>
              </w:rPr>
              <w:t xml:space="preserve"> </w:t>
            </w:r>
            <w:proofErr w:type="gramStart"/>
            <w:r w:rsidRPr="00B23AB4">
              <w:t>одделение.;</w:t>
            </w:r>
            <w:proofErr w:type="gramEnd"/>
          </w:p>
        </w:tc>
      </w:tr>
      <w:tr w:rsidR="006871E0" w:rsidRPr="006B3515" w:rsidTr="006871E0">
        <w:tc>
          <w:tcPr>
            <w:tcW w:w="9242" w:type="dxa"/>
            <w:shd w:val="clear" w:color="auto" w:fill="FFFFFF" w:themeFill="background1"/>
          </w:tcPr>
          <w:p w:rsidR="006871E0" w:rsidRPr="0073654F" w:rsidRDefault="006871E0" w:rsidP="0073654F">
            <w:pPr>
              <w:rPr>
                <w:rFonts w:asciiTheme="minorHAnsi" w:hAnsiTheme="minorHAnsi"/>
                <w:b/>
                <w:sz w:val="24"/>
                <w:szCs w:val="24"/>
              </w:rPr>
            </w:pPr>
            <w:r w:rsidRPr="006B3515">
              <w:rPr>
                <w:rFonts w:asciiTheme="minorHAnsi" w:hAnsiTheme="minorHAnsi"/>
                <w:b/>
                <w:sz w:val="24"/>
                <w:szCs w:val="24"/>
              </w:rPr>
              <w:t>Слаби страни</w:t>
            </w:r>
          </w:p>
          <w:p w:rsidR="00B73EB0" w:rsidRPr="00B23AB4" w:rsidRDefault="00B73EB0" w:rsidP="00B73EB0">
            <w:pPr>
              <w:pStyle w:val="ListParagraph"/>
              <w:numPr>
                <w:ilvl w:val="0"/>
                <w:numId w:val="7"/>
              </w:numPr>
              <w:overflowPunct w:val="0"/>
              <w:autoSpaceDE w:val="0"/>
              <w:autoSpaceDN w:val="0"/>
              <w:adjustRightInd w:val="0"/>
              <w:spacing w:after="0" w:line="240" w:lineRule="auto"/>
              <w:jc w:val="both"/>
              <w:textAlignment w:val="baseline"/>
              <w:rPr>
                <w:lang w:val="en-US"/>
              </w:rPr>
            </w:pPr>
            <w:r w:rsidRPr="00B23AB4">
              <w:t>Учениците немаат дополнителна литература во библиотечниот фонд</w:t>
            </w:r>
            <w:r w:rsidRPr="00B23AB4">
              <w:rPr>
                <w:lang w:val="en-US"/>
              </w:rPr>
              <w:t xml:space="preserve"> </w:t>
            </w:r>
            <w:r w:rsidRPr="00B23AB4">
              <w:t>за подобрување на постигнувањата</w:t>
            </w:r>
            <w:r w:rsidRPr="00B23AB4">
              <w:rPr>
                <w:lang w:val="en-US"/>
              </w:rPr>
              <w:t xml:space="preserve">; </w:t>
            </w:r>
          </w:p>
          <w:p w:rsidR="00B73EB0" w:rsidRPr="00B23AB4" w:rsidRDefault="00B73EB0" w:rsidP="00B73EB0">
            <w:pPr>
              <w:pStyle w:val="ListParagraph"/>
              <w:numPr>
                <w:ilvl w:val="0"/>
                <w:numId w:val="7"/>
              </w:numPr>
              <w:overflowPunct w:val="0"/>
              <w:autoSpaceDE w:val="0"/>
              <w:autoSpaceDN w:val="0"/>
              <w:adjustRightInd w:val="0"/>
              <w:spacing w:after="0" w:line="240" w:lineRule="auto"/>
              <w:jc w:val="both"/>
              <w:textAlignment w:val="baseline"/>
            </w:pPr>
            <w:r w:rsidRPr="00B23AB4">
              <w:t>Дел од родителите недоволно соработуваат со одделенскиот и раководителот на паралелката и стручната служба и докрај не ги изнесуваат проблемите на своите деца</w:t>
            </w:r>
            <w:r w:rsidRPr="00B23AB4">
              <w:rPr>
                <w:lang w:val="en-US"/>
              </w:rPr>
              <w:t>;</w:t>
            </w:r>
          </w:p>
          <w:p w:rsidR="00B73EB0" w:rsidRPr="00B23AB4" w:rsidRDefault="00B73EB0" w:rsidP="00B73EB0">
            <w:pPr>
              <w:pStyle w:val="TableParagraph"/>
              <w:numPr>
                <w:ilvl w:val="0"/>
                <w:numId w:val="7"/>
              </w:numPr>
              <w:tabs>
                <w:tab w:val="left" w:pos="776"/>
              </w:tabs>
              <w:spacing w:line="268" w:lineRule="exact"/>
              <w:rPr>
                <w:rFonts w:eastAsia="Arial" w:cs="Arial"/>
              </w:rPr>
            </w:pPr>
            <w:r w:rsidRPr="00B23AB4">
              <w:t>Немањето</w:t>
            </w:r>
            <w:r w:rsidRPr="00B23AB4">
              <w:rPr>
                <w:spacing w:val="-5"/>
              </w:rPr>
              <w:t xml:space="preserve"> </w:t>
            </w:r>
            <w:r w:rsidRPr="00B23AB4">
              <w:t>на</w:t>
            </w:r>
            <w:r w:rsidRPr="00B23AB4">
              <w:rPr>
                <w:spacing w:val="-6"/>
              </w:rPr>
              <w:t xml:space="preserve"> </w:t>
            </w:r>
            <w:r w:rsidRPr="00B23AB4">
              <w:t>спортска</w:t>
            </w:r>
            <w:r w:rsidRPr="00B23AB4">
              <w:rPr>
                <w:spacing w:val="-6"/>
              </w:rPr>
              <w:t xml:space="preserve"> </w:t>
            </w:r>
            <w:r w:rsidRPr="00B23AB4">
              <w:t>сала</w:t>
            </w:r>
            <w:r w:rsidRPr="00B23AB4">
              <w:rPr>
                <w:spacing w:val="-6"/>
              </w:rPr>
              <w:t xml:space="preserve"> </w:t>
            </w:r>
            <w:r w:rsidRPr="00B23AB4">
              <w:t>го</w:t>
            </w:r>
            <w:r w:rsidRPr="00B23AB4">
              <w:rPr>
                <w:spacing w:val="-6"/>
              </w:rPr>
              <w:t xml:space="preserve"> </w:t>
            </w:r>
            <w:r w:rsidRPr="00B23AB4">
              <w:t>попречува</w:t>
            </w:r>
            <w:r w:rsidRPr="00B23AB4">
              <w:rPr>
                <w:spacing w:val="-6"/>
              </w:rPr>
              <w:t xml:space="preserve"> </w:t>
            </w:r>
            <w:r w:rsidRPr="00B23AB4">
              <w:t>физичкиот</w:t>
            </w:r>
            <w:r w:rsidRPr="00B23AB4">
              <w:rPr>
                <w:spacing w:val="-5"/>
              </w:rPr>
              <w:t xml:space="preserve"> </w:t>
            </w:r>
            <w:r w:rsidRPr="00B23AB4">
              <w:t>развој</w:t>
            </w:r>
            <w:r w:rsidRPr="00B23AB4">
              <w:rPr>
                <w:spacing w:val="-6"/>
              </w:rPr>
              <w:t xml:space="preserve"> </w:t>
            </w:r>
            <w:r w:rsidRPr="00B23AB4">
              <w:t>на</w:t>
            </w:r>
            <w:r w:rsidRPr="00B23AB4">
              <w:rPr>
                <w:spacing w:val="-6"/>
              </w:rPr>
              <w:t xml:space="preserve"> </w:t>
            </w:r>
            <w:r w:rsidRPr="00B23AB4">
              <w:t>учениците</w:t>
            </w:r>
            <w:r w:rsidRPr="00B23AB4">
              <w:rPr>
                <w:spacing w:val="-5"/>
              </w:rPr>
              <w:t xml:space="preserve"> </w:t>
            </w:r>
            <w:r w:rsidRPr="00B23AB4">
              <w:t>кој</w:t>
            </w:r>
            <w:r w:rsidRPr="00B23AB4">
              <w:rPr>
                <w:spacing w:val="-6"/>
              </w:rPr>
              <w:t xml:space="preserve"> </w:t>
            </w:r>
            <w:r w:rsidRPr="00B23AB4">
              <w:t>влијае</w:t>
            </w:r>
            <w:r w:rsidRPr="00B23AB4">
              <w:rPr>
                <w:spacing w:val="-6"/>
              </w:rPr>
              <w:t xml:space="preserve"> </w:t>
            </w:r>
            <w:r w:rsidRPr="00B23AB4">
              <w:t>врз</w:t>
            </w:r>
            <w:r w:rsidRPr="00B23AB4">
              <w:rPr>
                <w:spacing w:val="-6"/>
              </w:rPr>
              <w:t xml:space="preserve"> </w:t>
            </w:r>
            <w:r w:rsidRPr="00B23AB4">
              <w:t>нивите</w:t>
            </w:r>
            <w:r w:rsidRPr="00B23AB4">
              <w:rPr>
                <w:spacing w:val="-6"/>
              </w:rPr>
              <w:t xml:space="preserve"> </w:t>
            </w:r>
            <w:r w:rsidRPr="00B23AB4">
              <w:t>севкупни</w:t>
            </w:r>
            <w:r w:rsidRPr="00B23AB4">
              <w:rPr>
                <w:spacing w:val="-5"/>
              </w:rPr>
              <w:t xml:space="preserve"> </w:t>
            </w:r>
            <w:r w:rsidRPr="00B23AB4">
              <w:t>постигања</w:t>
            </w:r>
            <w:r>
              <w:t>;</w:t>
            </w:r>
          </w:p>
          <w:p w:rsidR="00B73EB0" w:rsidRPr="004965CB" w:rsidRDefault="00B73EB0" w:rsidP="00B73EB0">
            <w:pPr>
              <w:pStyle w:val="TableParagraph"/>
              <w:numPr>
                <w:ilvl w:val="0"/>
                <w:numId w:val="7"/>
              </w:numPr>
              <w:tabs>
                <w:tab w:val="left" w:pos="776"/>
              </w:tabs>
              <w:spacing w:line="268" w:lineRule="exact"/>
              <w:rPr>
                <w:rFonts w:eastAsia="Arial" w:cs="Arial"/>
              </w:rPr>
            </w:pPr>
            <w:r w:rsidRPr="00B23AB4">
              <w:rPr>
                <w:spacing w:val="-3"/>
              </w:rPr>
              <w:t xml:space="preserve">Недостаток </w:t>
            </w:r>
            <w:r w:rsidRPr="00B23AB4">
              <w:rPr>
                <w:spacing w:val="-4"/>
              </w:rPr>
              <w:t xml:space="preserve">од </w:t>
            </w:r>
            <w:r w:rsidRPr="00B23AB4">
              <w:t xml:space="preserve">простории за реализација на дополнителна, </w:t>
            </w:r>
            <w:r w:rsidRPr="00B23AB4">
              <w:rPr>
                <w:spacing w:val="-3"/>
              </w:rPr>
              <w:t xml:space="preserve">додатна </w:t>
            </w:r>
            <w:r w:rsidRPr="00B23AB4">
              <w:t>настава и слободни</w:t>
            </w:r>
            <w:r w:rsidRPr="00B23AB4">
              <w:rPr>
                <w:spacing w:val="-11"/>
              </w:rPr>
              <w:t xml:space="preserve"> </w:t>
            </w:r>
            <w:r w:rsidRPr="00B23AB4">
              <w:t>активности</w:t>
            </w:r>
            <w:r>
              <w:rPr>
                <w:lang w:val="mk-MK"/>
              </w:rPr>
              <w:t>.</w:t>
            </w:r>
          </w:p>
          <w:p w:rsidR="00B73EB0" w:rsidRPr="00B23AB4" w:rsidRDefault="00B73EB0" w:rsidP="00B73EB0">
            <w:pPr>
              <w:pStyle w:val="TableParagraph"/>
              <w:numPr>
                <w:ilvl w:val="0"/>
                <w:numId w:val="7"/>
              </w:numPr>
              <w:tabs>
                <w:tab w:val="left" w:pos="776"/>
              </w:tabs>
              <w:spacing w:line="268" w:lineRule="exact"/>
              <w:rPr>
                <w:rFonts w:eastAsia="Arial" w:cs="Arial"/>
              </w:rPr>
            </w:pPr>
            <w:r>
              <w:rPr>
                <w:lang w:val="mk-MK"/>
              </w:rPr>
              <w:t>Наставниците не ги идентификуваат надарените ученици.</w:t>
            </w:r>
          </w:p>
          <w:p w:rsidR="0073654F" w:rsidRPr="002777C5" w:rsidRDefault="0073654F" w:rsidP="002777C5">
            <w:pPr>
              <w:pStyle w:val="TableParagraph"/>
              <w:tabs>
                <w:tab w:val="left" w:pos="776"/>
              </w:tabs>
              <w:spacing w:line="268" w:lineRule="exact"/>
              <w:rPr>
                <w:rFonts w:eastAsia="Arial" w:cs="Arial"/>
                <w:sz w:val="24"/>
                <w:szCs w:val="24"/>
              </w:rPr>
            </w:pPr>
          </w:p>
        </w:tc>
      </w:tr>
      <w:tr w:rsidR="006871E0" w:rsidRPr="006B3515" w:rsidTr="006871E0">
        <w:tc>
          <w:tcPr>
            <w:tcW w:w="9242" w:type="dxa"/>
          </w:tcPr>
          <w:p w:rsidR="006871E0" w:rsidRPr="006B3515" w:rsidRDefault="006871E0" w:rsidP="007376EC">
            <w:pPr>
              <w:rPr>
                <w:rFonts w:asciiTheme="minorHAnsi" w:hAnsiTheme="minorHAnsi"/>
                <w:b/>
                <w:sz w:val="24"/>
                <w:szCs w:val="24"/>
              </w:rPr>
            </w:pPr>
            <w:r w:rsidRPr="006B3515">
              <w:rPr>
                <w:rFonts w:asciiTheme="minorHAnsi" w:hAnsiTheme="minorHAnsi"/>
                <w:b/>
                <w:sz w:val="24"/>
                <w:szCs w:val="24"/>
              </w:rPr>
              <w:t>Идни активности: приоритетни подрачја ( оддели ) во рамките на ова подрачје кои може да бидат вклучени во Планот на развој на училиштето</w:t>
            </w:r>
          </w:p>
        </w:tc>
      </w:tr>
      <w:tr w:rsidR="006871E0" w:rsidRPr="006B3515" w:rsidTr="006871E0">
        <w:tc>
          <w:tcPr>
            <w:tcW w:w="9242" w:type="dxa"/>
          </w:tcPr>
          <w:p w:rsidR="00B73EB0" w:rsidRPr="00B23AB4" w:rsidRDefault="006871E0" w:rsidP="00B73EB0">
            <w:pPr>
              <w:pStyle w:val="ListParagraph"/>
              <w:numPr>
                <w:ilvl w:val="0"/>
                <w:numId w:val="9"/>
              </w:numPr>
              <w:spacing w:after="0" w:line="240" w:lineRule="auto"/>
              <w:rPr>
                <w:lang w:val="en-US"/>
              </w:rPr>
            </w:pPr>
            <w:r w:rsidRPr="002777C5">
              <w:rPr>
                <w:sz w:val="24"/>
                <w:szCs w:val="24"/>
              </w:rPr>
              <w:t xml:space="preserve"> </w:t>
            </w:r>
            <w:r w:rsidR="00B73EB0" w:rsidRPr="00B23AB4">
              <w:t>Набавка на дополнителна литература која ќе им биде достапна на учениците со цел да ги подобрат своите постигнувања но и да ги прошират сопствените видици</w:t>
            </w:r>
            <w:r w:rsidR="00B73EB0" w:rsidRPr="00B23AB4">
              <w:rPr>
                <w:lang w:val="en-US"/>
              </w:rPr>
              <w:t>;</w:t>
            </w:r>
          </w:p>
          <w:p w:rsidR="00B73EB0" w:rsidRPr="00B23AB4" w:rsidRDefault="00B73EB0" w:rsidP="00B73EB0">
            <w:pPr>
              <w:pStyle w:val="TableParagraph"/>
              <w:numPr>
                <w:ilvl w:val="0"/>
                <w:numId w:val="9"/>
              </w:numPr>
              <w:tabs>
                <w:tab w:val="left" w:pos="776"/>
              </w:tabs>
              <w:spacing w:before="1"/>
              <w:rPr>
                <w:rFonts w:eastAsia="Arial" w:cs="Arial"/>
              </w:rPr>
            </w:pPr>
            <w:r w:rsidRPr="00B23AB4">
              <w:t>Изградба</w:t>
            </w:r>
            <w:r w:rsidRPr="00B23AB4">
              <w:rPr>
                <w:spacing w:val="-6"/>
              </w:rPr>
              <w:t xml:space="preserve"> </w:t>
            </w:r>
            <w:r w:rsidRPr="00B23AB4">
              <w:t>на</w:t>
            </w:r>
            <w:r w:rsidRPr="00B23AB4">
              <w:rPr>
                <w:spacing w:val="-3"/>
              </w:rPr>
              <w:t xml:space="preserve"> </w:t>
            </w:r>
            <w:r w:rsidRPr="00B23AB4">
              <w:t>спортска</w:t>
            </w:r>
            <w:r w:rsidRPr="00B23AB4">
              <w:rPr>
                <w:spacing w:val="-6"/>
              </w:rPr>
              <w:t xml:space="preserve"> </w:t>
            </w:r>
            <w:r w:rsidRPr="00B23AB4">
              <w:t>сала</w:t>
            </w:r>
            <w:r w:rsidRPr="00B23AB4">
              <w:rPr>
                <w:spacing w:val="-3"/>
              </w:rPr>
              <w:t xml:space="preserve"> </w:t>
            </w:r>
            <w:r w:rsidRPr="00B23AB4">
              <w:t>за</w:t>
            </w:r>
            <w:r w:rsidRPr="00B23AB4">
              <w:rPr>
                <w:spacing w:val="-6"/>
              </w:rPr>
              <w:t xml:space="preserve"> </w:t>
            </w:r>
            <w:r w:rsidRPr="00B23AB4">
              <w:t>ФЗО</w:t>
            </w:r>
            <w:r w:rsidRPr="00B23AB4">
              <w:rPr>
                <w:spacing w:val="-5"/>
              </w:rPr>
              <w:t xml:space="preserve"> </w:t>
            </w:r>
            <w:r w:rsidRPr="00B23AB4">
              <w:t>и</w:t>
            </w:r>
            <w:r w:rsidRPr="00B23AB4">
              <w:rPr>
                <w:spacing w:val="-4"/>
              </w:rPr>
              <w:t xml:space="preserve"> </w:t>
            </w:r>
            <w:r w:rsidRPr="00B23AB4">
              <w:t>спортски</w:t>
            </w:r>
            <w:r w:rsidRPr="00B23AB4">
              <w:rPr>
                <w:spacing w:val="-7"/>
              </w:rPr>
              <w:t xml:space="preserve"> </w:t>
            </w:r>
            <w:r w:rsidRPr="00B23AB4">
              <w:t>терени</w:t>
            </w:r>
            <w:r w:rsidRPr="00B23AB4">
              <w:rPr>
                <w:spacing w:val="-4"/>
              </w:rPr>
              <w:t xml:space="preserve"> </w:t>
            </w:r>
            <w:r w:rsidRPr="00B23AB4">
              <w:t>во</w:t>
            </w:r>
            <w:r w:rsidRPr="00B23AB4">
              <w:rPr>
                <w:spacing w:val="-6"/>
              </w:rPr>
              <w:t xml:space="preserve"> </w:t>
            </w:r>
            <w:r w:rsidRPr="00B23AB4">
              <w:t>училишниот</w:t>
            </w:r>
            <w:r w:rsidRPr="00B23AB4">
              <w:rPr>
                <w:spacing w:val="-6"/>
              </w:rPr>
              <w:t xml:space="preserve"> </w:t>
            </w:r>
            <w:r w:rsidRPr="00B23AB4">
              <w:t>двор</w:t>
            </w:r>
            <w:r w:rsidRPr="00B23AB4">
              <w:rPr>
                <w:spacing w:val="-4"/>
              </w:rPr>
              <w:t xml:space="preserve"> </w:t>
            </w:r>
            <w:r w:rsidRPr="00B23AB4">
              <w:t>за</w:t>
            </w:r>
            <w:r w:rsidRPr="00B23AB4">
              <w:rPr>
                <w:spacing w:val="-6"/>
              </w:rPr>
              <w:t xml:space="preserve"> </w:t>
            </w:r>
            <w:r w:rsidRPr="00B23AB4">
              <w:t>подобрување</w:t>
            </w:r>
            <w:r w:rsidRPr="00B23AB4">
              <w:rPr>
                <w:spacing w:val="-6"/>
              </w:rPr>
              <w:t xml:space="preserve"> </w:t>
            </w:r>
            <w:r w:rsidRPr="00B23AB4">
              <w:t>на</w:t>
            </w:r>
            <w:r w:rsidRPr="00B23AB4">
              <w:rPr>
                <w:spacing w:val="-4"/>
              </w:rPr>
              <w:t xml:space="preserve"> </w:t>
            </w:r>
            <w:r w:rsidRPr="00B23AB4">
              <w:t>постигањата</w:t>
            </w:r>
            <w:r w:rsidRPr="00B23AB4">
              <w:rPr>
                <w:spacing w:val="-6"/>
              </w:rPr>
              <w:t xml:space="preserve"> </w:t>
            </w:r>
            <w:r w:rsidRPr="00B23AB4">
              <w:t>на</w:t>
            </w:r>
            <w:r w:rsidRPr="00B23AB4">
              <w:rPr>
                <w:spacing w:val="-6"/>
              </w:rPr>
              <w:t xml:space="preserve"> </w:t>
            </w:r>
            <w:r w:rsidRPr="00B23AB4">
              <w:t>учениците</w:t>
            </w:r>
          </w:p>
          <w:p w:rsidR="006871E0" w:rsidRPr="002777C5" w:rsidRDefault="00B73EB0" w:rsidP="00B73EB0">
            <w:pPr>
              <w:pStyle w:val="ListParagraph"/>
              <w:numPr>
                <w:ilvl w:val="0"/>
                <w:numId w:val="9"/>
              </w:numPr>
              <w:rPr>
                <w:sz w:val="24"/>
                <w:szCs w:val="24"/>
              </w:rPr>
            </w:pPr>
            <w:r w:rsidRPr="00B73EB0">
              <w:t xml:space="preserve">Зголемување на соработката со </w:t>
            </w:r>
            <w:r w:rsidRPr="00B73EB0">
              <w:rPr>
                <w:spacing w:val="-3"/>
              </w:rPr>
              <w:t xml:space="preserve">родителите </w:t>
            </w:r>
            <w:r w:rsidRPr="00B73EB0">
              <w:t>на учениците</w:t>
            </w:r>
            <w:r w:rsidRPr="00B73EB0">
              <w:rPr>
                <w:spacing w:val="-3"/>
                <w:lang w:val="en-US"/>
              </w:rPr>
              <w:t xml:space="preserve"> </w:t>
            </w:r>
            <w:r w:rsidRPr="00B73EB0">
              <w:t>за да се подобри нивната редовност во наставата</w:t>
            </w:r>
          </w:p>
        </w:tc>
      </w:tr>
    </w:tbl>
    <w:p w:rsidR="005F5B18" w:rsidRDefault="005F5B18" w:rsidP="00CD4BA9">
      <w:pPr>
        <w:rPr>
          <w:rFonts w:ascii="Arial" w:hAnsi="Arial" w:cs="Arial"/>
          <w:lang w:val="mk-MK"/>
        </w:rPr>
      </w:pPr>
    </w:p>
    <w:p w:rsidR="005F5B18" w:rsidRDefault="005F5B18" w:rsidP="00CD4BA9">
      <w:pPr>
        <w:rPr>
          <w:rFonts w:ascii="Arial" w:hAnsi="Arial" w:cs="Arial"/>
          <w:lang w:val="mk-MK"/>
        </w:rPr>
      </w:pPr>
    </w:p>
    <w:p w:rsidR="00FA03BE" w:rsidRPr="00444045" w:rsidRDefault="00FA03BE" w:rsidP="00CD4BA9">
      <w:pPr>
        <w:rPr>
          <w:rFonts w:asciiTheme="minorHAnsi" w:hAnsiTheme="minorHAnsi" w:cs="Arial"/>
          <w:b/>
          <w:i/>
          <w:color w:val="000000" w:themeColor="text1"/>
          <w:sz w:val="28"/>
          <w:szCs w:val="28"/>
          <w:lang w:val="mk-MK"/>
        </w:rPr>
      </w:pPr>
      <w:r w:rsidRPr="00CD7843">
        <w:rPr>
          <w:rFonts w:asciiTheme="minorHAnsi" w:hAnsiTheme="minorHAnsi" w:cs="Arial"/>
          <w:b/>
          <w:i/>
          <w:sz w:val="28"/>
          <w:szCs w:val="28"/>
          <w:lang w:val="mk-MK"/>
        </w:rPr>
        <w:t xml:space="preserve">Област 3: </w:t>
      </w:r>
      <w:r w:rsidRPr="00CD7843">
        <w:rPr>
          <w:rFonts w:asciiTheme="minorHAnsi" w:hAnsiTheme="minorHAnsi" w:cs="Arial"/>
          <w:b/>
          <w:i/>
          <w:color w:val="000000"/>
          <w:sz w:val="28"/>
          <w:szCs w:val="28"/>
        </w:rPr>
        <w:t>Професионален развој на наставниците, стручните соработници и раководниот кадар</w:t>
      </w:r>
    </w:p>
    <w:tbl>
      <w:tblPr>
        <w:tblW w:w="9303" w:type="dxa"/>
        <w:tblInd w:w="-15" w:type="dxa"/>
        <w:tblLayout w:type="fixed"/>
        <w:tblLook w:val="0000"/>
      </w:tblPr>
      <w:tblGrid>
        <w:gridCol w:w="9303"/>
      </w:tblGrid>
      <w:tr w:rsidR="009E4293" w:rsidRPr="006E2332" w:rsidTr="00B51C1F">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9E4293" w:rsidRPr="00444045" w:rsidRDefault="009E4293" w:rsidP="007376EC">
            <w:pPr>
              <w:snapToGrid w:val="0"/>
              <w:rPr>
                <w:rFonts w:asciiTheme="minorHAnsi" w:hAnsiTheme="minorHAnsi" w:cstheme="minorHAnsi"/>
                <w:b/>
              </w:rPr>
            </w:pPr>
            <w:r w:rsidRPr="00444045">
              <w:rPr>
                <w:rFonts w:asciiTheme="minorHAnsi" w:hAnsiTheme="minorHAnsi" w:cstheme="minorHAnsi"/>
                <w:b/>
                <w:sz w:val="22"/>
                <w:szCs w:val="22"/>
              </w:rPr>
              <w:t>Клучни јаки страни</w:t>
            </w:r>
          </w:p>
          <w:p w:rsidR="00C16F1D" w:rsidRPr="00444045" w:rsidRDefault="00C16F1D" w:rsidP="00C16F1D">
            <w:pPr>
              <w:numPr>
                <w:ilvl w:val="0"/>
                <w:numId w:val="10"/>
              </w:numPr>
              <w:suppressAutoHyphens/>
              <w:snapToGrid w:val="0"/>
              <w:rPr>
                <w:rFonts w:asciiTheme="minorHAnsi" w:hAnsiTheme="minorHAnsi" w:cstheme="minorHAnsi"/>
              </w:rPr>
            </w:pPr>
            <w:r w:rsidRPr="00444045">
              <w:rPr>
                <w:rFonts w:asciiTheme="minorHAnsi" w:hAnsiTheme="minorHAnsi" w:cstheme="minorHAnsi"/>
                <w:sz w:val="22"/>
                <w:szCs w:val="22"/>
              </w:rPr>
              <w:t>Наставниот кадар е соодветен, а училиштето редовно ги идентификува потребите од нивно професионално  усовршување;</w:t>
            </w:r>
          </w:p>
          <w:p w:rsidR="00C16F1D" w:rsidRPr="00444045" w:rsidRDefault="00C16F1D" w:rsidP="00C16F1D">
            <w:pPr>
              <w:numPr>
                <w:ilvl w:val="0"/>
                <w:numId w:val="10"/>
              </w:numPr>
              <w:suppressAutoHyphens/>
              <w:snapToGrid w:val="0"/>
              <w:rPr>
                <w:rFonts w:asciiTheme="minorHAnsi" w:hAnsiTheme="minorHAnsi" w:cstheme="minorHAnsi"/>
              </w:rPr>
            </w:pPr>
            <w:r w:rsidRPr="00444045">
              <w:rPr>
                <w:rFonts w:asciiTheme="minorHAnsi" w:hAnsiTheme="minorHAnsi" w:cstheme="minorHAnsi"/>
                <w:sz w:val="22"/>
                <w:szCs w:val="22"/>
              </w:rPr>
              <w:t>Наставниците ефективно придонесуваат за работата на училиштето и успешно работат како тим во рамките на стручните активи;</w:t>
            </w:r>
          </w:p>
          <w:p w:rsidR="009E4293" w:rsidRPr="00444045" w:rsidRDefault="00C16F1D" w:rsidP="00C16F1D">
            <w:pPr>
              <w:pStyle w:val="ListParagraph"/>
              <w:numPr>
                <w:ilvl w:val="0"/>
                <w:numId w:val="10"/>
              </w:numPr>
              <w:suppressAutoHyphens/>
              <w:snapToGrid w:val="0"/>
              <w:rPr>
                <w:rFonts w:cstheme="minorHAnsi"/>
              </w:rPr>
            </w:pPr>
            <w:r w:rsidRPr="00444045">
              <w:rPr>
                <w:rFonts w:cstheme="minorHAnsi"/>
              </w:rPr>
              <w:t>Работата на наставниот кадар соодветно е надополнета и олеснета од страна на стручната служба.</w:t>
            </w:r>
          </w:p>
        </w:tc>
      </w:tr>
      <w:tr w:rsidR="009E4293" w:rsidRPr="00BE4D2E" w:rsidTr="00B51C1F">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9E4293" w:rsidRPr="00444045" w:rsidRDefault="009E4293" w:rsidP="007376EC">
            <w:pPr>
              <w:snapToGrid w:val="0"/>
              <w:rPr>
                <w:rFonts w:asciiTheme="minorHAnsi" w:hAnsiTheme="minorHAnsi" w:cstheme="minorHAnsi"/>
                <w:b/>
              </w:rPr>
            </w:pPr>
            <w:r w:rsidRPr="00444045">
              <w:rPr>
                <w:rFonts w:asciiTheme="minorHAnsi" w:hAnsiTheme="minorHAnsi" w:cstheme="minorHAnsi"/>
                <w:b/>
                <w:sz w:val="22"/>
                <w:szCs w:val="22"/>
              </w:rPr>
              <w:t>Слаби страни</w:t>
            </w:r>
          </w:p>
          <w:p w:rsidR="009E4293" w:rsidRPr="00444045" w:rsidRDefault="00A37454" w:rsidP="00A37454">
            <w:pPr>
              <w:pStyle w:val="ListParagraph"/>
              <w:numPr>
                <w:ilvl w:val="0"/>
                <w:numId w:val="24"/>
              </w:numPr>
              <w:suppressAutoHyphens/>
              <w:snapToGrid w:val="0"/>
              <w:rPr>
                <w:rFonts w:cstheme="minorHAnsi"/>
              </w:rPr>
            </w:pPr>
            <w:r w:rsidRPr="00444045">
              <w:rPr>
                <w:rFonts w:eastAsia="Calibri" w:cstheme="minorHAnsi"/>
              </w:rPr>
              <w:t>Наставниците имаат потреба од  обуки за работа со деца со посебни потреби ,воведување на нови наставни методи и техники, семинар за дислексија и  работа со ученици со ПОП.</w:t>
            </w:r>
          </w:p>
        </w:tc>
      </w:tr>
      <w:tr w:rsidR="009E4293" w:rsidRPr="00BE4D2E" w:rsidTr="00B51C1F">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9E4293" w:rsidRPr="00444045" w:rsidRDefault="009E4293" w:rsidP="007376EC">
            <w:pPr>
              <w:snapToGrid w:val="0"/>
              <w:rPr>
                <w:rFonts w:asciiTheme="minorHAnsi" w:hAnsiTheme="minorHAnsi" w:cstheme="minorHAnsi"/>
                <w:b/>
              </w:rPr>
            </w:pPr>
            <w:r w:rsidRPr="00444045">
              <w:rPr>
                <w:rFonts w:asciiTheme="minorHAnsi" w:hAnsiTheme="minorHAnsi" w:cstheme="minorHAnsi"/>
                <w:b/>
                <w:sz w:val="22"/>
                <w:szCs w:val="22"/>
              </w:rPr>
              <w:lastRenderedPageBreak/>
              <w:t>Идни активности: приоритетни подрачја ( оддели ) во рамките на ова подрачје кои може да бидат вклучени во Планот на развој на училиштето</w:t>
            </w:r>
          </w:p>
        </w:tc>
      </w:tr>
      <w:tr w:rsidR="009E4293" w:rsidRPr="00BE4D2E" w:rsidTr="00B51C1F">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9E4293" w:rsidRPr="00444045" w:rsidRDefault="009E4293" w:rsidP="009E4293">
            <w:pPr>
              <w:snapToGrid w:val="0"/>
              <w:rPr>
                <w:rFonts w:asciiTheme="minorHAnsi" w:hAnsiTheme="minorHAnsi" w:cstheme="minorHAnsi"/>
                <w:lang w:val="mk-MK"/>
              </w:rPr>
            </w:pPr>
          </w:p>
          <w:p w:rsidR="00A37454" w:rsidRPr="00444045" w:rsidRDefault="00A37454" w:rsidP="00A37454">
            <w:pPr>
              <w:numPr>
                <w:ilvl w:val="0"/>
                <w:numId w:val="12"/>
              </w:numPr>
              <w:suppressAutoHyphens/>
              <w:spacing w:line="360" w:lineRule="auto"/>
              <w:rPr>
                <w:rFonts w:asciiTheme="minorHAnsi" w:hAnsiTheme="minorHAnsi" w:cstheme="minorHAnsi"/>
              </w:rPr>
            </w:pPr>
            <w:r w:rsidRPr="00444045">
              <w:rPr>
                <w:rFonts w:asciiTheme="minorHAnsi" w:hAnsiTheme="minorHAnsi" w:cstheme="minorHAnsi"/>
                <w:sz w:val="22"/>
                <w:szCs w:val="22"/>
              </w:rPr>
              <w:t>Да се обучат наставници  за давање прва медицинска помош и заштита при несреќен случај;</w:t>
            </w:r>
          </w:p>
          <w:p w:rsidR="00A37454" w:rsidRPr="00444045" w:rsidRDefault="00A37454" w:rsidP="00A37454">
            <w:pPr>
              <w:numPr>
                <w:ilvl w:val="0"/>
                <w:numId w:val="12"/>
              </w:numPr>
              <w:suppressAutoHyphens/>
              <w:snapToGrid w:val="0"/>
              <w:spacing w:line="360" w:lineRule="auto"/>
              <w:rPr>
                <w:rFonts w:asciiTheme="minorHAnsi" w:hAnsiTheme="minorHAnsi" w:cstheme="minorHAnsi"/>
              </w:rPr>
            </w:pPr>
            <w:r w:rsidRPr="00444045">
              <w:rPr>
                <w:rFonts w:asciiTheme="minorHAnsi" w:hAnsiTheme="minorHAnsi" w:cstheme="minorHAnsi"/>
                <w:sz w:val="22"/>
                <w:szCs w:val="22"/>
              </w:rPr>
              <w:t>Да се организираат   обуки за работа со ученици со ПОП и ученици со потешкотии во учењето;</w:t>
            </w:r>
          </w:p>
          <w:p w:rsidR="00A37454" w:rsidRPr="00444045" w:rsidRDefault="00A37454" w:rsidP="00A37454">
            <w:pPr>
              <w:numPr>
                <w:ilvl w:val="0"/>
                <w:numId w:val="12"/>
              </w:numPr>
              <w:suppressAutoHyphens/>
              <w:snapToGrid w:val="0"/>
              <w:spacing w:line="360" w:lineRule="auto"/>
              <w:rPr>
                <w:rFonts w:asciiTheme="minorHAnsi" w:hAnsiTheme="minorHAnsi" w:cstheme="minorHAnsi"/>
              </w:rPr>
            </w:pPr>
            <w:r w:rsidRPr="00444045">
              <w:rPr>
                <w:rFonts w:asciiTheme="minorHAnsi" w:hAnsiTheme="minorHAnsi" w:cstheme="minorHAnsi"/>
                <w:sz w:val="22"/>
                <w:szCs w:val="22"/>
              </w:rPr>
              <w:t>Реализирање на интерни обуки и дисеминации во училиштето;</w:t>
            </w:r>
          </w:p>
          <w:p w:rsidR="009E4293" w:rsidRPr="00444045" w:rsidRDefault="00A37454" w:rsidP="002777C5">
            <w:pPr>
              <w:pStyle w:val="ListParagraph"/>
              <w:numPr>
                <w:ilvl w:val="0"/>
                <w:numId w:val="12"/>
              </w:numPr>
              <w:suppressAutoHyphens/>
              <w:spacing w:line="360" w:lineRule="auto"/>
              <w:rPr>
                <w:rFonts w:cstheme="minorHAnsi"/>
              </w:rPr>
            </w:pPr>
            <w:r w:rsidRPr="00444045">
              <w:rPr>
                <w:rFonts w:eastAsia="Calibri" w:cstheme="minorHAnsi"/>
              </w:rPr>
              <w:t>Редовно да се  изведува симулација по Правилникот за заштита и спасување од елементарни непогоди</w:t>
            </w:r>
            <w:r w:rsidRPr="00444045">
              <w:rPr>
                <w:rFonts w:eastAsia="Calibri" w:cstheme="minorHAnsi"/>
                <w:lang w:val="en-US"/>
              </w:rPr>
              <w:t>.</w:t>
            </w:r>
          </w:p>
        </w:tc>
      </w:tr>
    </w:tbl>
    <w:p w:rsidR="009C7610" w:rsidRDefault="009C7610">
      <w:pPr>
        <w:rPr>
          <w:rFonts w:asciiTheme="minorHAnsi" w:hAnsiTheme="minorHAnsi"/>
          <w:lang w:val="mk-MK"/>
        </w:rPr>
      </w:pPr>
    </w:p>
    <w:p w:rsidR="009C7610" w:rsidRDefault="009C7610">
      <w:pPr>
        <w:rPr>
          <w:rFonts w:asciiTheme="minorHAnsi" w:hAnsiTheme="minorHAnsi"/>
          <w:lang w:val="mk-MK"/>
        </w:rPr>
      </w:pPr>
    </w:p>
    <w:p w:rsidR="009C7610" w:rsidRPr="00444045" w:rsidRDefault="009C7610" w:rsidP="009C7610">
      <w:pPr>
        <w:rPr>
          <w:rFonts w:asciiTheme="minorHAnsi" w:hAnsiTheme="minorHAnsi"/>
          <w:b/>
          <w:i/>
          <w:sz w:val="28"/>
          <w:szCs w:val="28"/>
          <w:lang w:val="mk-MK"/>
        </w:rPr>
      </w:pPr>
      <w:r w:rsidRPr="009C7610">
        <w:rPr>
          <w:rFonts w:asciiTheme="minorHAnsi" w:hAnsiTheme="minorHAnsi"/>
          <w:b/>
          <w:i/>
          <w:sz w:val="28"/>
          <w:szCs w:val="28"/>
          <w:lang w:val="mk-MK"/>
        </w:rPr>
        <w:t>Област 4: Управување и раководење</w:t>
      </w:r>
    </w:p>
    <w:tbl>
      <w:tblPr>
        <w:tblStyle w:val="TableGrid"/>
        <w:tblW w:w="0" w:type="auto"/>
        <w:tblLook w:val="04A0"/>
      </w:tblPr>
      <w:tblGrid>
        <w:gridCol w:w="9242"/>
      </w:tblGrid>
      <w:tr w:rsidR="009C7610" w:rsidTr="009C7610">
        <w:tc>
          <w:tcPr>
            <w:tcW w:w="9242" w:type="dxa"/>
          </w:tcPr>
          <w:p w:rsidR="009C7610" w:rsidRPr="009C7610" w:rsidRDefault="009C7610" w:rsidP="007376EC">
            <w:pPr>
              <w:rPr>
                <w:rFonts w:asciiTheme="minorHAnsi" w:hAnsiTheme="minorHAnsi"/>
                <w:b/>
                <w:sz w:val="24"/>
                <w:szCs w:val="24"/>
              </w:rPr>
            </w:pPr>
            <w:r w:rsidRPr="009C7610">
              <w:rPr>
                <w:rFonts w:asciiTheme="minorHAnsi" w:hAnsiTheme="minorHAnsi"/>
                <w:b/>
                <w:sz w:val="24"/>
                <w:szCs w:val="24"/>
              </w:rPr>
              <w:t>Клучни јаки страни</w:t>
            </w:r>
          </w:p>
          <w:p w:rsidR="009C7610" w:rsidRPr="009C7610" w:rsidRDefault="009C7610" w:rsidP="007376EC">
            <w:pPr>
              <w:rPr>
                <w:rFonts w:asciiTheme="minorHAnsi" w:hAnsiTheme="minorHAnsi"/>
                <w:sz w:val="24"/>
                <w:szCs w:val="24"/>
                <w:lang w:val="mk-MK"/>
              </w:rPr>
            </w:pPr>
            <w:r w:rsidRPr="009C7610">
              <w:rPr>
                <w:rFonts w:asciiTheme="minorHAnsi" w:hAnsiTheme="minorHAnsi"/>
                <w:sz w:val="24"/>
                <w:szCs w:val="24"/>
              </w:rPr>
              <w:t>-Посветеност и креативност на наставен кадар</w:t>
            </w:r>
          </w:p>
          <w:p w:rsidR="009C7610" w:rsidRPr="00444045" w:rsidRDefault="009C7610" w:rsidP="007376EC">
            <w:pPr>
              <w:rPr>
                <w:rFonts w:asciiTheme="minorHAnsi" w:hAnsiTheme="minorHAnsi"/>
                <w:sz w:val="24"/>
                <w:szCs w:val="24"/>
                <w:lang w:val="mk-MK"/>
              </w:rPr>
            </w:pPr>
            <w:r w:rsidRPr="009C7610">
              <w:rPr>
                <w:rFonts w:asciiTheme="minorHAnsi" w:hAnsiTheme="minorHAnsi"/>
                <w:sz w:val="24"/>
                <w:szCs w:val="24"/>
              </w:rPr>
              <w:t>-Позитивна работна атмосфера</w:t>
            </w:r>
          </w:p>
        </w:tc>
      </w:tr>
      <w:tr w:rsidR="009C7610" w:rsidTr="009C7610">
        <w:tc>
          <w:tcPr>
            <w:tcW w:w="9242" w:type="dxa"/>
          </w:tcPr>
          <w:p w:rsidR="009C7610" w:rsidRPr="009C7610" w:rsidRDefault="009C7610" w:rsidP="007376EC">
            <w:pPr>
              <w:rPr>
                <w:rFonts w:asciiTheme="minorHAnsi" w:hAnsiTheme="minorHAnsi"/>
                <w:b/>
                <w:sz w:val="24"/>
                <w:szCs w:val="24"/>
              </w:rPr>
            </w:pPr>
            <w:r w:rsidRPr="009C7610">
              <w:rPr>
                <w:rFonts w:asciiTheme="minorHAnsi" w:hAnsiTheme="minorHAnsi"/>
                <w:b/>
                <w:sz w:val="24"/>
                <w:szCs w:val="24"/>
              </w:rPr>
              <w:t>Слаби страни:</w:t>
            </w:r>
          </w:p>
          <w:p w:rsidR="009C7610" w:rsidRPr="009C7610" w:rsidRDefault="009C7610" w:rsidP="007376EC">
            <w:pPr>
              <w:rPr>
                <w:rFonts w:asciiTheme="minorHAnsi" w:hAnsiTheme="minorHAnsi"/>
                <w:sz w:val="24"/>
                <w:szCs w:val="24"/>
                <w:lang w:val="mk-MK"/>
              </w:rPr>
            </w:pPr>
            <w:r w:rsidRPr="009C7610">
              <w:rPr>
                <w:rFonts w:asciiTheme="minorHAnsi" w:hAnsiTheme="minorHAnsi"/>
                <w:sz w:val="24"/>
                <w:szCs w:val="24"/>
              </w:rPr>
              <w:t>-Нема консулатции со родители и ученици во креирање на училишна политика</w:t>
            </w:r>
          </w:p>
          <w:p w:rsidR="009C7610" w:rsidRPr="009C7610" w:rsidRDefault="009C7610" w:rsidP="007376EC">
            <w:pPr>
              <w:rPr>
                <w:rFonts w:asciiTheme="minorHAnsi" w:hAnsiTheme="minorHAnsi"/>
                <w:sz w:val="24"/>
                <w:szCs w:val="24"/>
                <w:lang w:val="mk-MK"/>
              </w:rPr>
            </w:pPr>
            <w:r w:rsidRPr="009C7610">
              <w:rPr>
                <w:rFonts w:asciiTheme="minorHAnsi" w:hAnsiTheme="minorHAnsi"/>
                <w:sz w:val="24"/>
                <w:szCs w:val="24"/>
              </w:rPr>
              <w:t>-Нема повратни информации од одлуките на УО за вработените</w:t>
            </w:r>
          </w:p>
          <w:p w:rsidR="009C7610" w:rsidRPr="002B630B" w:rsidRDefault="009C7610" w:rsidP="007376EC">
            <w:pPr>
              <w:rPr>
                <w:rFonts w:asciiTheme="minorHAnsi" w:hAnsiTheme="minorHAnsi"/>
                <w:sz w:val="24"/>
                <w:szCs w:val="24"/>
                <w:lang w:val="mk-MK"/>
              </w:rPr>
            </w:pPr>
          </w:p>
        </w:tc>
      </w:tr>
      <w:tr w:rsidR="009C7610" w:rsidTr="009C7610">
        <w:tc>
          <w:tcPr>
            <w:tcW w:w="9242" w:type="dxa"/>
          </w:tcPr>
          <w:p w:rsidR="009C7610" w:rsidRPr="009C7610" w:rsidRDefault="009C7610" w:rsidP="007376EC">
            <w:pPr>
              <w:rPr>
                <w:rFonts w:asciiTheme="minorHAnsi" w:hAnsiTheme="minorHAnsi"/>
                <w:b/>
                <w:sz w:val="24"/>
                <w:szCs w:val="24"/>
              </w:rPr>
            </w:pPr>
            <w:r w:rsidRPr="009C7610">
              <w:rPr>
                <w:rFonts w:asciiTheme="minorHAnsi" w:hAnsiTheme="minorHAnsi"/>
                <w:b/>
                <w:sz w:val="24"/>
                <w:szCs w:val="24"/>
              </w:rPr>
              <w:t>Идни активности: приоритетни подрачја ( оддели ) во рамките на ова подрачје кои може да бидат вклучени во Планот на развој на училиштето</w:t>
            </w:r>
          </w:p>
        </w:tc>
      </w:tr>
      <w:tr w:rsidR="009C7610" w:rsidTr="009C7610">
        <w:tc>
          <w:tcPr>
            <w:tcW w:w="9242" w:type="dxa"/>
          </w:tcPr>
          <w:p w:rsidR="009C7610" w:rsidRPr="009C7610" w:rsidRDefault="009C7610" w:rsidP="007376EC">
            <w:pPr>
              <w:rPr>
                <w:rFonts w:asciiTheme="minorHAnsi" w:hAnsiTheme="minorHAnsi"/>
                <w:sz w:val="24"/>
                <w:szCs w:val="24"/>
                <w:lang w:val="mk-MK"/>
              </w:rPr>
            </w:pPr>
            <w:r w:rsidRPr="009C7610">
              <w:rPr>
                <w:rFonts w:asciiTheme="minorHAnsi" w:hAnsiTheme="minorHAnsi"/>
                <w:sz w:val="24"/>
                <w:szCs w:val="24"/>
              </w:rPr>
              <w:t>-Поголемо вклучување на родителите и учениците во креирање на училишна политика</w:t>
            </w:r>
          </w:p>
          <w:p w:rsidR="009C7610" w:rsidRPr="009C7610" w:rsidRDefault="009C7610" w:rsidP="007376EC">
            <w:pPr>
              <w:rPr>
                <w:rFonts w:asciiTheme="minorHAnsi" w:hAnsiTheme="minorHAnsi"/>
                <w:sz w:val="24"/>
                <w:szCs w:val="24"/>
                <w:lang w:val="mk-MK"/>
              </w:rPr>
            </w:pPr>
          </w:p>
        </w:tc>
      </w:tr>
    </w:tbl>
    <w:p w:rsidR="009C7610" w:rsidRPr="009D2B50" w:rsidRDefault="009C7610" w:rsidP="009C7610"/>
    <w:p w:rsidR="00CD7843" w:rsidRDefault="00CD7843">
      <w:pPr>
        <w:rPr>
          <w:rFonts w:asciiTheme="minorHAnsi" w:hAnsiTheme="minorHAnsi"/>
          <w:lang w:val="mk-MK"/>
        </w:rPr>
      </w:pPr>
    </w:p>
    <w:p w:rsidR="00A574E6" w:rsidRPr="00CD7843" w:rsidRDefault="00D94BF0" w:rsidP="00CD7843">
      <w:pPr>
        <w:rPr>
          <w:rFonts w:asciiTheme="minorHAnsi" w:hAnsiTheme="minorHAnsi"/>
          <w:b/>
          <w:i/>
          <w:sz w:val="28"/>
          <w:szCs w:val="28"/>
          <w:lang w:val="mk-MK"/>
        </w:rPr>
      </w:pPr>
      <w:r w:rsidRPr="00CD7843">
        <w:rPr>
          <w:rFonts w:asciiTheme="minorHAnsi" w:hAnsiTheme="minorHAnsi"/>
          <w:b/>
          <w:i/>
          <w:sz w:val="28"/>
          <w:szCs w:val="28"/>
          <w:lang w:val="mk-MK"/>
        </w:rPr>
        <w:t>Област 5:Комуникација</w:t>
      </w:r>
    </w:p>
    <w:tbl>
      <w:tblPr>
        <w:tblStyle w:val="TableGrid"/>
        <w:tblW w:w="0" w:type="auto"/>
        <w:tblLook w:val="04A0"/>
      </w:tblPr>
      <w:tblGrid>
        <w:gridCol w:w="9242"/>
      </w:tblGrid>
      <w:tr w:rsidR="00D94BF0" w:rsidRPr="00CD7843" w:rsidTr="00D94BF0">
        <w:tc>
          <w:tcPr>
            <w:tcW w:w="9242" w:type="dxa"/>
          </w:tcPr>
          <w:p w:rsidR="00D94BF0" w:rsidRPr="00CD7843" w:rsidRDefault="00D94BF0" w:rsidP="007376EC">
            <w:pPr>
              <w:rPr>
                <w:rFonts w:asciiTheme="minorHAnsi" w:hAnsiTheme="minorHAnsi"/>
                <w:b/>
                <w:sz w:val="24"/>
                <w:szCs w:val="24"/>
              </w:rPr>
            </w:pPr>
            <w:r w:rsidRPr="00CD7843">
              <w:rPr>
                <w:rFonts w:asciiTheme="minorHAnsi" w:hAnsiTheme="minorHAnsi"/>
                <w:b/>
                <w:sz w:val="24"/>
                <w:szCs w:val="24"/>
              </w:rPr>
              <w:t>Клучни јаки страни</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t>- Добрата соработка која владее помеѓу училишниот персонал почнувајки од директорот, наставниците, стручната служба и техничкиот персонал</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t>- Постои добра соработка и другарување помеѓу учениците</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t>-Не постои поделба во училиштето на верска</w:t>
            </w:r>
            <w:proofErr w:type="gramStart"/>
            <w:r w:rsidRPr="00CD7843">
              <w:rPr>
                <w:rFonts w:asciiTheme="minorHAnsi" w:hAnsiTheme="minorHAnsi"/>
                <w:sz w:val="24"/>
                <w:szCs w:val="24"/>
              </w:rPr>
              <w:t>,расна</w:t>
            </w:r>
            <w:proofErr w:type="gramEnd"/>
            <w:r w:rsidRPr="00CD7843">
              <w:rPr>
                <w:rFonts w:asciiTheme="minorHAnsi" w:hAnsiTheme="minorHAnsi"/>
                <w:sz w:val="24"/>
                <w:szCs w:val="24"/>
              </w:rPr>
              <w:t xml:space="preserve"> и национална основа.</w:t>
            </w:r>
          </w:p>
          <w:p w:rsidR="00D94BF0" w:rsidRPr="00CD7843" w:rsidRDefault="00D94BF0" w:rsidP="007376EC">
            <w:pPr>
              <w:rPr>
                <w:rFonts w:asciiTheme="minorHAnsi" w:hAnsiTheme="minorHAnsi"/>
                <w:sz w:val="24"/>
                <w:szCs w:val="24"/>
              </w:rPr>
            </w:pPr>
          </w:p>
        </w:tc>
      </w:tr>
      <w:tr w:rsidR="00D94BF0" w:rsidRPr="00CD7843" w:rsidTr="00D94BF0">
        <w:tc>
          <w:tcPr>
            <w:tcW w:w="9242" w:type="dxa"/>
          </w:tcPr>
          <w:p w:rsidR="00D94BF0" w:rsidRPr="00CD7843" w:rsidRDefault="00D94BF0" w:rsidP="007376EC">
            <w:pPr>
              <w:rPr>
                <w:rFonts w:asciiTheme="minorHAnsi" w:hAnsiTheme="minorHAnsi"/>
                <w:b/>
                <w:sz w:val="24"/>
                <w:szCs w:val="24"/>
              </w:rPr>
            </w:pPr>
            <w:r w:rsidRPr="00CD7843">
              <w:rPr>
                <w:rFonts w:asciiTheme="minorHAnsi" w:hAnsiTheme="minorHAnsi"/>
                <w:b/>
                <w:sz w:val="24"/>
                <w:szCs w:val="24"/>
              </w:rPr>
              <w:t>Слаби страни:</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t>-Слаба заинтересираност на родителите за успехот,редовноста и поведението на нивните деца</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t>-Поради одржување настава во повеќе училишта на извесен начин отежната е комуникацијата помеѓу предметните наставници</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t xml:space="preserve">-Недоволна вклученост на родителите во Проектот за меѓуетничка </w:t>
            </w:r>
            <w:proofErr w:type="gramStart"/>
            <w:r w:rsidRPr="00CD7843">
              <w:rPr>
                <w:rFonts w:asciiTheme="minorHAnsi" w:hAnsiTheme="minorHAnsi"/>
                <w:sz w:val="24"/>
                <w:szCs w:val="24"/>
              </w:rPr>
              <w:t>интеграција .</w:t>
            </w:r>
            <w:proofErr w:type="gramEnd"/>
          </w:p>
        </w:tc>
      </w:tr>
      <w:tr w:rsidR="00D94BF0" w:rsidRPr="00CD7843" w:rsidTr="00D94BF0">
        <w:tc>
          <w:tcPr>
            <w:tcW w:w="9242" w:type="dxa"/>
          </w:tcPr>
          <w:p w:rsidR="00D94BF0" w:rsidRPr="00CD7843" w:rsidRDefault="00D94BF0" w:rsidP="007376EC">
            <w:pPr>
              <w:rPr>
                <w:rFonts w:asciiTheme="minorHAnsi" w:hAnsiTheme="minorHAnsi"/>
                <w:b/>
                <w:sz w:val="24"/>
                <w:szCs w:val="24"/>
              </w:rPr>
            </w:pPr>
            <w:r w:rsidRPr="00CD7843">
              <w:rPr>
                <w:rFonts w:asciiTheme="minorHAnsi" w:hAnsiTheme="minorHAnsi"/>
                <w:b/>
                <w:sz w:val="24"/>
                <w:szCs w:val="24"/>
              </w:rPr>
              <w:t>Идни активности: приоритетни подрачја ( оддели ) во рамките на ова подрачје кои може да бидат вклучени во Планот на развој на училиштето</w:t>
            </w:r>
          </w:p>
        </w:tc>
      </w:tr>
      <w:tr w:rsidR="00D94BF0" w:rsidRPr="00CD7843" w:rsidTr="00D94BF0">
        <w:tc>
          <w:tcPr>
            <w:tcW w:w="9242" w:type="dxa"/>
          </w:tcPr>
          <w:p w:rsidR="00D94BF0" w:rsidRPr="00CD7843" w:rsidRDefault="00D94BF0" w:rsidP="007376EC">
            <w:pPr>
              <w:rPr>
                <w:rFonts w:asciiTheme="minorHAnsi" w:hAnsiTheme="minorHAnsi"/>
                <w:sz w:val="24"/>
                <w:szCs w:val="24"/>
              </w:rPr>
            </w:pPr>
            <w:r w:rsidRPr="00CD7843">
              <w:rPr>
                <w:rFonts w:asciiTheme="minorHAnsi" w:hAnsiTheme="minorHAnsi"/>
                <w:sz w:val="24"/>
                <w:szCs w:val="24"/>
              </w:rPr>
              <w:t>- Подобрување на комуникацијата со институциите на локалната самоуправа</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t>-Комуникација со бизнис секторот</w:t>
            </w:r>
          </w:p>
          <w:p w:rsidR="00D94BF0" w:rsidRPr="00CD7843" w:rsidRDefault="00D94BF0" w:rsidP="007376EC">
            <w:pPr>
              <w:rPr>
                <w:rFonts w:asciiTheme="minorHAnsi" w:hAnsiTheme="minorHAnsi"/>
                <w:sz w:val="24"/>
                <w:szCs w:val="24"/>
              </w:rPr>
            </w:pPr>
            <w:r w:rsidRPr="00CD7843">
              <w:rPr>
                <w:rFonts w:asciiTheme="minorHAnsi" w:hAnsiTheme="minorHAnsi"/>
                <w:sz w:val="24"/>
                <w:szCs w:val="24"/>
              </w:rPr>
              <w:lastRenderedPageBreak/>
              <w:t>-Подобрување на соработка со установи како што се театар, кино, библиотека, музеј и сл. за посета на ученици</w:t>
            </w:r>
          </w:p>
          <w:p w:rsidR="00D94BF0" w:rsidRPr="00444045" w:rsidRDefault="00D94BF0" w:rsidP="007376EC">
            <w:pPr>
              <w:rPr>
                <w:rFonts w:asciiTheme="minorHAnsi" w:hAnsiTheme="minorHAnsi"/>
                <w:sz w:val="24"/>
                <w:szCs w:val="24"/>
                <w:lang w:val="mk-MK"/>
              </w:rPr>
            </w:pPr>
            <w:r w:rsidRPr="00CD7843">
              <w:rPr>
                <w:rFonts w:asciiTheme="minorHAnsi" w:hAnsiTheme="minorHAnsi"/>
                <w:sz w:val="24"/>
                <w:szCs w:val="24"/>
              </w:rPr>
              <w:t>-Воспставување на комуникација со медиуми</w:t>
            </w:r>
          </w:p>
        </w:tc>
      </w:tr>
    </w:tbl>
    <w:p w:rsidR="006D6A41" w:rsidRDefault="006D6A41">
      <w:pPr>
        <w:rPr>
          <w:lang w:val="mk-MK"/>
        </w:rPr>
      </w:pPr>
    </w:p>
    <w:p w:rsidR="00444045" w:rsidRDefault="00444045">
      <w:pPr>
        <w:rPr>
          <w:lang w:val="mk-MK"/>
        </w:rPr>
      </w:pPr>
    </w:p>
    <w:p w:rsidR="00B831DB" w:rsidRDefault="00B831DB">
      <w:pPr>
        <w:rPr>
          <w:rFonts w:asciiTheme="minorHAnsi" w:hAnsiTheme="minorHAnsi"/>
          <w:b/>
          <w:i/>
          <w:sz w:val="28"/>
          <w:szCs w:val="28"/>
          <w:lang w:val="mk-MK"/>
        </w:rPr>
      </w:pPr>
      <w:r w:rsidRPr="00CD7843">
        <w:rPr>
          <w:rFonts w:asciiTheme="minorHAnsi" w:hAnsiTheme="minorHAnsi"/>
          <w:b/>
          <w:i/>
          <w:sz w:val="28"/>
          <w:szCs w:val="28"/>
          <w:lang w:val="mk-MK"/>
        </w:rPr>
        <w:t>Област 6:</w:t>
      </w:r>
      <w:r w:rsidR="006D6A41" w:rsidRPr="00CD7843">
        <w:rPr>
          <w:rFonts w:asciiTheme="minorHAnsi" w:hAnsiTheme="minorHAnsi"/>
          <w:b/>
          <w:i/>
          <w:sz w:val="28"/>
          <w:szCs w:val="28"/>
          <w:lang w:val="mk-MK"/>
        </w:rPr>
        <w:t>Училишна клима и култура</w:t>
      </w:r>
    </w:p>
    <w:tbl>
      <w:tblPr>
        <w:tblW w:w="9396" w:type="dxa"/>
        <w:tblInd w:w="-108" w:type="dxa"/>
        <w:tblLayout w:type="fixed"/>
        <w:tblCellMar>
          <w:left w:w="10" w:type="dxa"/>
          <w:right w:w="10" w:type="dxa"/>
        </w:tblCellMar>
        <w:tblLook w:val="04A0"/>
      </w:tblPr>
      <w:tblGrid>
        <w:gridCol w:w="9396"/>
      </w:tblGrid>
      <w:tr w:rsidR="00A149F0" w:rsidTr="00B51C1F">
        <w:trPr>
          <w:trHeight w:val="457"/>
        </w:trPr>
        <w:tc>
          <w:tcPr>
            <w:tcW w:w="93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49F0" w:rsidRPr="00444045" w:rsidRDefault="00A149F0" w:rsidP="00660E1B">
            <w:pPr>
              <w:pStyle w:val="Standard"/>
              <w:rPr>
                <w:rFonts w:asciiTheme="minorHAnsi" w:hAnsiTheme="minorHAnsi" w:cstheme="minorHAnsi"/>
                <w:b/>
                <w:sz w:val="22"/>
                <w:szCs w:val="22"/>
              </w:rPr>
            </w:pPr>
            <w:r w:rsidRPr="00444045">
              <w:rPr>
                <w:rFonts w:asciiTheme="minorHAnsi" w:hAnsiTheme="minorHAnsi" w:cstheme="minorHAnsi"/>
                <w:b/>
                <w:sz w:val="22"/>
                <w:szCs w:val="22"/>
              </w:rPr>
              <w:t>Клучни јаки страни</w:t>
            </w:r>
          </w:p>
          <w:p w:rsidR="00A149F0" w:rsidRPr="00444045" w:rsidRDefault="00A149F0" w:rsidP="00A149F0">
            <w:pPr>
              <w:pStyle w:val="Standard"/>
              <w:numPr>
                <w:ilvl w:val="0"/>
                <w:numId w:val="25"/>
              </w:numPr>
              <w:jc w:val="both"/>
              <w:rPr>
                <w:rFonts w:asciiTheme="minorHAnsi" w:hAnsiTheme="minorHAnsi" w:cstheme="minorHAnsi"/>
                <w:sz w:val="22"/>
                <w:szCs w:val="22"/>
              </w:rPr>
            </w:pPr>
            <w:r w:rsidRPr="00444045">
              <w:rPr>
                <w:rFonts w:asciiTheme="minorHAnsi" w:hAnsiTheme="minorHAnsi" w:cstheme="minorHAnsi"/>
                <w:sz w:val="22"/>
                <w:szCs w:val="22"/>
              </w:rPr>
              <w:t>Училиштето има пропишани мерки и активности за безбедност во наставата</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е  безбедно за изведување настава и инфраструктурата (мебелот, скалите, подовите, кровот, прозорците, струјните места, дворот и тн.) не претставуваат  опасност од повреди за учениците.</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има донесено Кодекс за однесување на учениците</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Советодавна работа со ученици кои манифестираат различни облици на неприлагодено однесување реализира психологот</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Учениците знаат што е насилство, можат да го препознаат и знаат каде да го пријават</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има политика за забрана на пушење, консумирање на алкохол и дистрибуција и консумирање на наркотични супстанции и ичилиштето соработува со локалните субјекти во наоѓање начини за спречување на користење алкохол и наркотични средства</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организира хуманитарни акции спроведени од ученици и самоиницијативно им помага на децата од социјално загрозените семејства</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се грижи за одржување на хигиената  во него</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Во случај на појава на заразна болест, училиштето спроведува процедура за заштита од нејзино ширење. Во овие услови на пандемија училиштето во целост ги спроведува протоколите пропишани од МОН за заштита од ширење на вирусот КОВИД.</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Училишниот двор се одржува чист и секое утро од него се собираат сите отпадоци</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Редовно се реализираат еколошки и работни акции во училиштето</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Учениците од деветто одделение имаат можност да присуствуваат на повеќе презентации од претставници од средни училишта кои ќе им помогнат при изборот на нивното понатамошно образование</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води грижа за учениците со емоционални потешкотии</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соработува со здравствени установи, Центар за социјални работи, полициска станица и други компетентни институции</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Училиштето води евиденција за напредокот и поведението на учениците  во секој одделенски дневник</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Постои ефективна соработка меѓу раководниот кадар, стручната служба, одделенските наставници и родителите за постигањата на учениците ( на родителски или индивидуални средби или со пристап во  Е- дневникот)</w:t>
            </w:r>
          </w:p>
          <w:p w:rsidR="00A149F0" w:rsidRPr="00444045" w:rsidRDefault="00A149F0" w:rsidP="00A149F0">
            <w:pPr>
              <w:pStyle w:val="Standard"/>
              <w:numPr>
                <w:ilvl w:val="0"/>
                <w:numId w:val="13"/>
              </w:numPr>
              <w:jc w:val="both"/>
              <w:rPr>
                <w:rFonts w:asciiTheme="minorHAnsi" w:hAnsiTheme="minorHAnsi" w:cstheme="minorHAnsi"/>
                <w:sz w:val="22"/>
                <w:szCs w:val="22"/>
              </w:rPr>
            </w:pPr>
            <w:r w:rsidRPr="00444045">
              <w:rPr>
                <w:rFonts w:asciiTheme="minorHAnsi" w:hAnsiTheme="minorHAnsi" w:cstheme="minorHAnsi"/>
                <w:sz w:val="22"/>
                <w:szCs w:val="22"/>
              </w:rPr>
              <w:t>Учениците кои постигнуваат успех на натпревари се наградуваат со дипломи</w:t>
            </w:r>
          </w:p>
          <w:p w:rsidR="00A149F0" w:rsidRPr="00444045" w:rsidRDefault="00A149F0" w:rsidP="00660E1B">
            <w:pPr>
              <w:jc w:val="both"/>
              <w:rPr>
                <w:rFonts w:asciiTheme="minorHAnsi" w:hAnsiTheme="minorHAnsi" w:cstheme="minorHAnsi"/>
              </w:rPr>
            </w:pPr>
            <w:r w:rsidRPr="00444045">
              <w:rPr>
                <w:rFonts w:asciiTheme="minorHAnsi" w:hAnsiTheme="minorHAnsi" w:cstheme="minorHAnsi"/>
                <w:sz w:val="22"/>
                <w:szCs w:val="22"/>
              </w:rPr>
              <w:t>-          Училиштето има критериуми за оценување на учениците</w:t>
            </w:r>
          </w:p>
          <w:p w:rsidR="00A149F0" w:rsidRPr="00444045" w:rsidRDefault="00A149F0" w:rsidP="00660E1B">
            <w:pPr>
              <w:pStyle w:val="Standard"/>
              <w:jc w:val="both"/>
              <w:rPr>
                <w:rFonts w:asciiTheme="minorHAnsi" w:hAnsiTheme="minorHAnsi" w:cstheme="minorHAnsi"/>
                <w:sz w:val="22"/>
                <w:szCs w:val="22"/>
              </w:rPr>
            </w:pPr>
            <w:r w:rsidRPr="00444045">
              <w:rPr>
                <w:rFonts w:asciiTheme="minorHAnsi" w:hAnsiTheme="minorHAnsi" w:cstheme="minorHAnsi"/>
                <w:sz w:val="22"/>
                <w:szCs w:val="22"/>
              </w:rPr>
              <w:t>-          Систематски се следи, споредува и анализира состојбата со успехот и постигањата на учениците</w:t>
            </w:r>
          </w:p>
          <w:p w:rsidR="00A149F0" w:rsidRPr="00444045" w:rsidRDefault="00A149F0" w:rsidP="00660E1B">
            <w:pPr>
              <w:pStyle w:val="Standard"/>
              <w:jc w:val="both"/>
              <w:rPr>
                <w:rFonts w:asciiTheme="minorHAnsi" w:hAnsiTheme="minorHAnsi" w:cstheme="minorHAnsi"/>
                <w:sz w:val="22"/>
                <w:szCs w:val="22"/>
              </w:rPr>
            </w:pPr>
            <w:r w:rsidRPr="00444045">
              <w:rPr>
                <w:rFonts w:asciiTheme="minorHAnsi" w:hAnsiTheme="minorHAnsi" w:cstheme="minorHAnsi"/>
                <w:sz w:val="22"/>
                <w:szCs w:val="22"/>
              </w:rPr>
              <w:t>-          Родителите навреме се известуваат за постигањата на учениците</w:t>
            </w:r>
          </w:p>
        </w:tc>
      </w:tr>
      <w:tr w:rsidR="00A149F0" w:rsidTr="00B51C1F">
        <w:trPr>
          <w:trHeight w:val="457"/>
        </w:trPr>
        <w:tc>
          <w:tcPr>
            <w:tcW w:w="93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49F0" w:rsidRPr="00444045" w:rsidRDefault="00A149F0" w:rsidP="00660E1B">
            <w:pPr>
              <w:pStyle w:val="Standard"/>
              <w:rPr>
                <w:rFonts w:asciiTheme="minorHAnsi" w:hAnsiTheme="minorHAnsi" w:cstheme="minorHAnsi"/>
                <w:b/>
                <w:sz w:val="22"/>
                <w:szCs w:val="22"/>
              </w:rPr>
            </w:pPr>
            <w:r w:rsidRPr="00444045">
              <w:rPr>
                <w:rFonts w:asciiTheme="minorHAnsi" w:hAnsiTheme="minorHAnsi" w:cstheme="minorHAnsi"/>
                <w:b/>
                <w:sz w:val="22"/>
                <w:szCs w:val="22"/>
              </w:rPr>
              <w:t>Слаби страни</w:t>
            </w:r>
          </w:p>
          <w:p w:rsidR="00A149F0" w:rsidRPr="00444045" w:rsidRDefault="00A149F0" w:rsidP="00660E1B">
            <w:pPr>
              <w:pStyle w:val="Standard"/>
              <w:rPr>
                <w:rFonts w:asciiTheme="minorHAnsi" w:hAnsiTheme="minorHAnsi" w:cstheme="minorHAnsi"/>
                <w:sz w:val="22"/>
                <w:szCs w:val="22"/>
              </w:rPr>
            </w:pPr>
            <w:r w:rsidRPr="00444045">
              <w:rPr>
                <w:rFonts w:asciiTheme="minorHAnsi" w:hAnsiTheme="minorHAnsi" w:cstheme="minorHAnsi"/>
                <w:sz w:val="22"/>
                <w:szCs w:val="22"/>
              </w:rPr>
              <w:t xml:space="preserve"> - Во училиштето нема обучен кадар за давање прва медицинска помош и заштита при несреќен случај</w:t>
            </w:r>
          </w:p>
          <w:p w:rsidR="00A149F0" w:rsidRPr="00444045" w:rsidRDefault="00A149F0" w:rsidP="00660E1B">
            <w:pPr>
              <w:pStyle w:val="Standard"/>
              <w:rPr>
                <w:rFonts w:asciiTheme="minorHAnsi" w:hAnsiTheme="minorHAnsi" w:cstheme="minorHAnsi"/>
                <w:sz w:val="22"/>
                <w:szCs w:val="22"/>
              </w:rPr>
            </w:pPr>
            <w:r w:rsidRPr="00444045">
              <w:rPr>
                <w:rFonts w:asciiTheme="minorHAnsi" w:hAnsiTheme="minorHAnsi" w:cstheme="minorHAnsi"/>
                <w:sz w:val="22"/>
                <w:szCs w:val="22"/>
              </w:rPr>
              <w:t>-Не се изведува симулација по Правилникот за заштита и спасување од елементарни непогоди</w:t>
            </w:r>
          </w:p>
          <w:p w:rsidR="00A149F0" w:rsidRPr="00444045" w:rsidRDefault="00A149F0" w:rsidP="00660E1B">
            <w:pPr>
              <w:pStyle w:val="Standard"/>
              <w:rPr>
                <w:rFonts w:asciiTheme="minorHAnsi" w:hAnsiTheme="minorHAnsi" w:cstheme="minorHAnsi"/>
                <w:sz w:val="22"/>
                <w:szCs w:val="22"/>
              </w:rPr>
            </w:pPr>
            <w:r w:rsidRPr="00444045">
              <w:rPr>
                <w:rFonts w:asciiTheme="minorHAnsi" w:hAnsiTheme="minorHAnsi" w:cstheme="minorHAnsi"/>
                <w:sz w:val="22"/>
                <w:szCs w:val="22"/>
              </w:rPr>
              <w:t>- Незадоволително е присуството на родителите на проблематичните и слаби ученици на повик и на  родителски средби</w:t>
            </w:r>
          </w:p>
          <w:p w:rsidR="00A149F0" w:rsidRPr="00444045" w:rsidRDefault="00A149F0" w:rsidP="00660E1B">
            <w:pPr>
              <w:pStyle w:val="Standard"/>
              <w:rPr>
                <w:rFonts w:asciiTheme="minorHAnsi" w:hAnsiTheme="minorHAnsi" w:cstheme="minorHAnsi"/>
                <w:sz w:val="22"/>
                <w:szCs w:val="22"/>
              </w:rPr>
            </w:pPr>
            <w:r w:rsidRPr="00444045">
              <w:rPr>
                <w:rFonts w:asciiTheme="minorHAnsi" w:hAnsiTheme="minorHAnsi" w:cstheme="minorHAnsi"/>
                <w:sz w:val="22"/>
                <w:szCs w:val="22"/>
              </w:rPr>
              <w:t xml:space="preserve"> -Училиштето</w:t>
            </w:r>
            <w:r w:rsidRPr="00444045">
              <w:rPr>
                <w:rFonts w:asciiTheme="minorHAnsi" w:hAnsiTheme="minorHAnsi" w:cstheme="minorHAnsi"/>
                <w:bCs/>
                <w:sz w:val="22"/>
                <w:szCs w:val="22"/>
              </w:rPr>
              <w:t xml:space="preserve"> не ги поттикнува и наградува учениците кои  континуирано постигнуваат одличен успех и имаат примерно поведение</w:t>
            </w:r>
          </w:p>
          <w:p w:rsidR="00A149F0" w:rsidRPr="00444045" w:rsidRDefault="00A149F0" w:rsidP="00660E1B">
            <w:pPr>
              <w:pStyle w:val="Standard"/>
              <w:rPr>
                <w:rFonts w:asciiTheme="minorHAnsi" w:hAnsiTheme="minorHAnsi" w:cstheme="minorHAnsi"/>
                <w:sz w:val="22"/>
                <w:szCs w:val="22"/>
              </w:rPr>
            </w:pPr>
            <w:r w:rsidRPr="00444045">
              <w:rPr>
                <w:rFonts w:asciiTheme="minorHAnsi" w:hAnsiTheme="minorHAnsi" w:cstheme="minorHAnsi"/>
                <w:sz w:val="22"/>
                <w:szCs w:val="22"/>
              </w:rPr>
              <w:t xml:space="preserve">-Односот на однесување на некои наставници кон родителите е несоодветен и </w:t>
            </w:r>
            <w:r w:rsidRPr="00444045">
              <w:rPr>
                <w:rFonts w:asciiTheme="minorHAnsi" w:hAnsiTheme="minorHAnsi" w:cstheme="minorHAnsi"/>
                <w:sz w:val="22"/>
                <w:szCs w:val="22"/>
              </w:rPr>
              <w:lastRenderedPageBreak/>
              <w:t>непрофесионален</w:t>
            </w:r>
          </w:p>
          <w:p w:rsidR="00A149F0" w:rsidRPr="00444045" w:rsidRDefault="00A149F0" w:rsidP="00660E1B">
            <w:pPr>
              <w:pStyle w:val="Standard"/>
              <w:rPr>
                <w:rFonts w:asciiTheme="minorHAnsi" w:hAnsiTheme="minorHAnsi" w:cstheme="minorHAnsi"/>
                <w:sz w:val="22"/>
                <w:szCs w:val="22"/>
                <w:lang w:val="en-US"/>
              </w:rPr>
            </w:pPr>
            <w:r w:rsidRPr="00444045">
              <w:rPr>
                <w:rFonts w:asciiTheme="minorHAnsi" w:hAnsiTheme="minorHAnsi" w:cstheme="minorHAnsi"/>
                <w:sz w:val="22"/>
                <w:szCs w:val="22"/>
                <w:lang w:val="en-US"/>
              </w:rPr>
              <w:t xml:space="preserve"> </w:t>
            </w:r>
          </w:p>
        </w:tc>
      </w:tr>
      <w:tr w:rsidR="00A149F0" w:rsidTr="00B51C1F">
        <w:trPr>
          <w:trHeight w:val="457"/>
        </w:trPr>
        <w:tc>
          <w:tcPr>
            <w:tcW w:w="93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49F0" w:rsidRPr="00444045" w:rsidRDefault="00A149F0" w:rsidP="00660E1B">
            <w:pPr>
              <w:pStyle w:val="Standard"/>
              <w:rPr>
                <w:rFonts w:asciiTheme="minorHAnsi" w:hAnsiTheme="minorHAnsi" w:cstheme="minorHAnsi"/>
                <w:b/>
                <w:sz w:val="22"/>
                <w:szCs w:val="22"/>
              </w:rPr>
            </w:pPr>
            <w:r w:rsidRPr="00444045">
              <w:rPr>
                <w:rFonts w:asciiTheme="minorHAnsi" w:hAnsiTheme="minorHAnsi" w:cstheme="minorHAnsi"/>
                <w:b/>
                <w:sz w:val="22"/>
                <w:szCs w:val="22"/>
              </w:rPr>
              <w:lastRenderedPageBreak/>
              <w:t>Идни активности: приоритетни подрачја ( оддели ) во рамките на ова подрачје кои може да бидат вклучени во Планот на развој на училиштето.</w:t>
            </w:r>
          </w:p>
        </w:tc>
      </w:tr>
      <w:tr w:rsidR="00A149F0" w:rsidTr="00B51C1F">
        <w:trPr>
          <w:trHeight w:val="457"/>
        </w:trPr>
        <w:tc>
          <w:tcPr>
            <w:tcW w:w="93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49F0" w:rsidRPr="00444045" w:rsidRDefault="00A149F0" w:rsidP="00660E1B">
            <w:pPr>
              <w:pStyle w:val="Standard"/>
              <w:rPr>
                <w:rFonts w:asciiTheme="minorHAnsi" w:hAnsiTheme="minorHAnsi" w:cstheme="minorHAnsi"/>
                <w:sz w:val="22"/>
                <w:szCs w:val="22"/>
              </w:rPr>
            </w:pPr>
            <w:r w:rsidRPr="00444045">
              <w:rPr>
                <w:rFonts w:asciiTheme="minorHAnsi" w:hAnsiTheme="minorHAnsi" w:cstheme="minorHAnsi"/>
                <w:sz w:val="22"/>
                <w:szCs w:val="22"/>
              </w:rPr>
              <w:t>-Поголема соработка со родителите на проблематичните и слаби ученици и подигање на нивната свест за значењето на образованието</w:t>
            </w:r>
          </w:p>
          <w:p w:rsidR="00A149F0" w:rsidRPr="00444045" w:rsidRDefault="00A149F0" w:rsidP="00660E1B">
            <w:pPr>
              <w:pStyle w:val="Standard"/>
              <w:rPr>
                <w:rFonts w:asciiTheme="minorHAnsi" w:hAnsiTheme="minorHAnsi" w:cstheme="minorHAnsi"/>
                <w:sz w:val="22"/>
                <w:szCs w:val="22"/>
              </w:rPr>
            </w:pPr>
            <w:r w:rsidRPr="00444045">
              <w:rPr>
                <w:rFonts w:asciiTheme="minorHAnsi" w:hAnsiTheme="minorHAnsi" w:cstheme="minorHAnsi"/>
                <w:sz w:val="22"/>
                <w:szCs w:val="22"/>
              </w:rPr>
              <w:t>-Незадоволително е присуството на родителите на проблематичните и слаби ученици на повик и на  родителски средби</w:t>
            </w:r>
          </w:p>
        </w:tc>
      </w:tr>
    </w:tbl>
    <w:p w:rsidR="00A149F0" w:rsidRDefault="00A149F0">
      <w:pPr>
        <w:rPr>
          <w:rFonts w:asciiTheme="minorHAnsi" w:hAnsiTheme="minorHAnsi"/>
          <w:b/>
          <w:i/>
          <w:sz w:val="28"/>
          <w:szCs w:val="28"/>
          <w:lang w:val="mk-MK"/>
        </w:rPr>
      </w:pPr>
    </w:p>
    <w:p w:rsidR="00A149F0" w:rsidRPr="00CD7843" w:rsidRDefault="00A149F0">
      <w:pPr>
        <w:rPr>
          <w:rFonts w:asciiTheme="minorHAnsi" w:hAnsiTheme="minorHAnsi"/>
          <w:b/>
          <w:i/>
          <w:sz w:val="28"/>
          <w:szCs w:val="28"/>
          <w:lang w:val="mk-MK"/>
        </w:rPr>
      </w:pPr>
    </w:p>
    <w:p w:rsidR="002C32C2" w:rsidRPr="00CD7843" w:rsidRDefault="002C32C2" w:rsidP="002C32C2">
      <w:pPr>
        <w:pStyle w:val="ListParagraph"/>
        <w:ind w:left="142"/>
        <w:jc w:val="both"/>
        <w:rPr>
          <w:b/>
          <w:i/>
          <w:sz w:val="28"/>
          <w:szCs w:val="28"/>
        </w:rPr>
      </w:pPr>
      <w:r w:rsidRPr="00CD7843">
        <w:rPr>
          <w:b/>
          <w:i/>
          <w:sz w:val="28"/>
          <w:szCs w:val="28"/>
        </w:rPr>
        <w:t>Област 7:Соработка со родители</w:t>
      </w:r>
    </w:p>
    <w:tbl>
      <w:tblPr>
        <w:tblStyle w:val="TableGrid"/>
        <w:tblW w:w="0" w:type="auto"/>
        <w:tblLook w:val="04A0"/>
      </w:tblPr>
      <w:tblGrid>
        <w:gridCol w:w="9242"/>
      </w:tblGrid>
      <w:tr w:rsidR="002C32C2" w:rsidRPr="00CD7843" w:rsidTr="002C32C2">
        <w:tc>
          <w:tcPr>
            <w:tcW w:w="9242" w:type="dxa"/>
          </w:tcPr>
          <w:p w:rsidR="002C32C2" w:rsidRPr="00CD7843" w:rsidRDefault="002C32C2" w:rsidP="007376EC">
            <w:pPr>
              <w:rPr>
                <w:rFonts w:asciiTheme="minorHAnsi" w:hAnsiTheme="minorHAnsi"/>
                <w:b/>
                <w:sz w:val="24"/>
                <w:szCs w:val="24"/>
              </w:rPr>
            </w:pPr>
            <w:r w:rsidRPr="00CD7843">
              <w:rPr>
                <w:rFonts w:asciiTheme="minorHAnsi" w:hAnsiTheme="minorHAnsi"/>
                <w:b/>
                <w:sz w:val="24"/>
                <w:szCs w:val="24"/>
              </w:rPr>
              <w:t>Клучни јаки страни</w:t>
            </w:r>
          </w:p>
          <w:p w:rsidR="002C32C2" w:rsidRPr="00CD7843" w:rsidRDefault="002C32C2" w:rsidP="007376EC">
            <w:pPr>
              <w:rPr>
                <w:rFonts w:asciiTheme="minorHAnsi" w:hAnsiTheme="minorHAnsi"/>
                <w:sz w:val="24"/>
                <w:szCs w:val="24"/>
              </w:rPr>
            </w:pPr>
            <w:r w:rsidRPr="00CD7843">
              <w:rPr>
                <w:rFonts w:asciiTheme="minorHAnsi" w:hAnsiTheme="minorHAnsi"/>
                <w:sz w:val="24"/>
                <w:szCs w:val="24"/>
              </w:rPr>
              <w:t>-Постои добра соработка помеѓу родителите на учениците и училиштето.</w:t>
            </w:r>
          </w:p>
          <w:p w:rsidR="002C32C2" w:rsidRPr="00CD7843" w:rsidRDefault="002C32C2" w:rsidP="007376EC">
            <w:pPr>
              <w:rPr>
                <w:rFonts w:asciiTheme="minorHAnsi" w:hAnsiTheme="minorHAnsi"/>
                <w:sz w:val="24"/>
                <w:szCs w:val="24"/>
              </w:rPr>
            </w:pPr>
            <w:r w:rsidRPr="00CD7843">
              <w:rPr>
                <w:rFonts w:asciiTheme="minorHAnsi" w:hAnsiTheme="minorHAnsi"/>
                <w:sz w:val="24"/>
                <w:szCs w:val="24"/>
              </w:rPr>
              <w:t>-Родителите имаат можност да се вклучат во животот на училиштето преку најразлични форми и активности.</w:t>
            </w:r>
          </w:p>
          <w:p w:rsidR="002C32C2" w:rsidRPr="00CD7843" w:rsidRDefault="002C32C2" w:rsidP="007376EC">
            <w:pPr>
              <w:rPr>
                <w:rFonts w:asciiTheme="minorHAnsi" w:hAnsiTheme="minorHAnsi"/>
                <w:sz w:val="24"/>
                <w:szCs w:val="24"/>
              </w:rPr>
            </w:pPr>
            <w:r w:rsidRPr="00CD7843">
              <w:rPr>
                <w:rFonts w:asciiTheme="minorHAnsi" w:hAnsiTheme="minorHAnsi"/>
                <w:sz w:val="24"/>
                <w:szCs w:val="24"/>
              </w:rPr>
              <w:t>-Постои добра соработка помеѓу Советот на родители и училиштето.</w:t>
            </w:r>
          </w:p>
        </w:tc>
      </w:tr>
      <w:tr w:rsidR="002C32C2" w:rsidRPr="00CD7843" w:rsidTr="002C32C2">
        <w:tc>
          <w:tcPr>
            <w:tcW w:w="9242" w:type="dxa"/>
          </w:tcPr>
          <w:p w:rsidR="002C32C2" w:rsidRPr="00CD7843" w:rsidRDefault="002C32C2" w:rsidP="007376EC">
            <w:pPr>
              <w:rPr>
                <w:rFonts w:asciiTheme="minorHAnsi" w:hAnsiTheme="minorHAnsi"/>
                <w:b/>
                <w:sz w:val="24"/>
                <w:szCs w:val="24"/>
              </w:rPr>
            </w:pPr>
            <w:r w:rsidRPr="00CD7843">
              <w:rPr>
                <w:rFonts w:asciiTheme="minorHAnsi" w:hAnsiTheme="minorHAnsi"/>
                <w:b/>
                <w:sz w:val="24"/>
                <w:szCs w:val="24"/>
              </w:rPr>
              <w:t>Слаби страни</w:t>
            </w:r>
          </w:p>
          <w:p w:rsidR="002C32C2" w:rsidRPr="00CD7843" w:rsidRDefault="002C32C2" w:rsidP="007376EC">
            <w:pPr>
              <w:rPr>
                <w:rFonts w:asciiTheme="minorHAnsi" w:hAnsiTheme="minorHAnsi"/>
                <w:sz w:val="24"/>
                <w:szCs w:val="24"/>
              </w:rPr>
            </w:pPr>
            <w:r w:rsidRPr="00CD7843">
              <w:rPr>
                <w:rFonts w:asciiTheme="minorHAnsi" w:hAnsiTheme="minorHAnsi"/>
                <w:sz w:val="24"/>
                <w:szCs w:val="24"/>
              </w:rPr>
              <w:t>-Не постои взаемна и отворена соработка со локалната заедница.</w:t>
            </w:r>
          </w:p>
          <w:p w:rsidR="002C32C2" w:rsidRPr="00CD7843" w:rsidRDefault="002C32C2" w:rsidP="007376EC">
            <w:pPr>
              <w:rPr>
                <w:rFonts w:asciiTheme="minorHAnsi" w:hAnsiTheme="minorHAnsi"/>
                <w:sz w:val="24"/>
                <w:szCs w:val="24"/>
              </w:rPr>
            </w:pPr>
            <w:r w:rsidRPr="00CD7843">
              <w:rPr>
                <w:rFonts w:asciiTheme="minorHAnsi" w:hAnsiTheme="minorHAnsi"/>
                <w:sz w:val="24"/>
                <w:szCs w:val="24"/>
              </w:rPr>
              <w:t>-</w:t>
            </w:r>
            <w:proofErr w:type="gramStart"/>
            <w:r w:rsidRPr="00CD7843">
              <w:rPr>
                <w:rFonts w:asciiTheme="minorHAnsi" w:hAnsiTheme="minorHAnsi"/>
                <w:sz w:val="24"/>
                <w:szCs w:val="24"/>
              </w:rPr>
              <w:t>Сорботката  со</w:t>
            </w:r>
            <w:proofErr w:type="gramEnd"/>
            <w:r w:rsidRPr="00CD7843">
              <w:rPr>
                <w:rFonts w:asciiTheme="minorHAnsi" w:hAnsiTheme="minorHAnsi"/>
                <w:sz w:val="24"/>
                <w:szCs w:val="24"/>
              </w:rPr>
              <w:t xml:space="preserve"> бизнис секторот е на ниско ниво.</w:t>
            </w:r>
          </w:p>
        </w:tc>
      </w:tr>
      <w:tr w:rsidR="002C32C2" w:rsidRPr="00CD7843" w:rsidTr="002C32C2">
        <w:tc>
          <w:tcPr>
            <w:tcW w:w="9242" w:type="dxa"/>
          </w:tcPr>
          <w:p w:rsidR="002C32C2" w:rsidRPr="00CD7843" w:rsidRDefault="002C32C2" w:rsidP="007376EC">
            <w:pPr>
              <w:rPr>
                <w:rFonts w:asciiTheme="minorHAnsi" w:hAnsiTheme="minorHAnsi"/>
                <w:b/>
                <w:sz w:val="24"/>
                <w:szCs w:val="24"/>
              </w:rPr>
            </w:pPr>
            <w:r w:rsidRPr="00CD7843">
              <w:rPr>
                <w:rFonts w:asciiTheme="minorHAnsi" w:hAnsiTheme="minorHAnsi"/>
                <w:b/>
                <w:sz w:val="24"/>
                <w:szCs w:val="24"/>
              </w:rPr>
              <w:t>Идни активности: приоритетни подрачја ( оддели ) во рамките на ова подрачје кои може да бидат вклучени во Планот на развој на училиштето</w:t>
            </w:r>
          </w:p>
        </w:tc>
      </w:tr>
      <w:tr w:rsidR="002C32C2" w:rsidRPr="00CD7843" w:rsidTr="002C32C2">
        <w:tc>
          <w:tcPr>
            <w:tcW w:w="9242" w:type="dxa"/>
          </w:tcPr>
          <w:p w:rsidR="002C32C2" w:rsidRPr="00444045" w:rsidRDefault="002C32C2" w:rsidP="007376EC">
            <w:pPr>
              <w:rPr>
                <w:rFonts w:asciiTheme="minorHAnsi" w:hAnsiTheme="minorHAnsi"/>
                <w:sz w:val="24"/>
                <w:szCs w:val="24"/>
                <w:lang w:val="mk-MK"/>
              </w:rPr>
            </w:pPr>
            <w:r w:rsidRPr="00CD7843">
              <w:rPr>
                <w:rFonts w:asciiTheme="minorHAnsi" w:hAnsiTheme="minorHAnsi"/>
                <w:sz w:val="24"/>
                <w:szCs w:val="24"/>
              </w:rPr>
              <w:t xml:space="preserve">- Да се изнајдат начини за воспоставување на соработка со невладиниот сектор и </w:t>
            </w:r>
            <w:proofErr w:type="gramStart"/>
            <w:r w:rsidRPr="00CD7843">
              <w:rPr>
                <w:rFonts w:asciiTheme="minorHAnsi" w:hAnsiTheme="minorHAnsi"/>
                <w:sz w:val="24"/>
                <w:szCs w:val="24"/>
              </w:rPr>
              <w:t>продлабочување  на</w:t>
            </w:r>
            <w:proofErr w:type="gramEnd"/>
            <w:r w:rsidRPr="00CD7843">
              <w:rPr>
                <w:rFonts w:asciiTheme="minorHAnsi" w:hAnsiTheme="minorHAnsi"/>
                <w:sz w:val="24"/>
                <w:szCs w:val="24"/>
              </w:rPr>
              <w:t xml:space="preserve"> соработката со деловната заедница.</w:t>
            </w:r>
          </w:p>
        </w:tc>
      </w:tr>
    </w:tbl>
    <w:p w:rsidR="002C32C2" w:rsidRDefault="002C32C2" w:rsidP="002C32C2">
      <w:pPr>
        <w:pStyle w:val="ListParagraph"/>
        <w:ind w:left="142"/>
        <w:jc w:val="both"/>
        <w:rPr>
          <w:sz w:val="24"/>
          <w:szCs w:val="24"/>
        </w:rPr>
      </w:pPr>
    </w:p>
    <w:p w:rsidR="005F5B18" w:rsidRDefault="005F5B18" w:rsidP="002C32C2">
      <w:pPr>
        <w:pStyle w:val="ListParagraph"/>
        <w:ind w:left="142"/>
        <w:jc w:val="both"/>
        <w:rPr>
          <w:sz w:val="24"/>
          <w:szCs w:val="24"/>
        </w:rPr>
      </w:pPr>
    </w:p>
    <w:p w:rsidR="005F5B18" w:rsidRPr="00A80771" w:rsidRDefault="00A80771" w:rsidP="00A80771">
      <w:pPr>
        <w:pStyle w:val="ListParagraph"/>
        <w:pBdr>
          <w:top w:val="single" w:sz="4" w:space="1" w:color="auto"/>
          <w:left w:val="single" w:sz="4" w:space="4" w:color="auto"/>
          <w:bottom w:val="single" w:sz="4" w:space="1" w:color="auto"/>
          <w:right w:val="single" w:sz="4" w:space="4" w:color="auto"/>
        </w:pBdr>
        <w:ind w:left="142"/>
        <w:jc w:val="center"/>
        <w:rPr>
          <w:b/>
          <w:sz w:val="28"/>
          <w:szCs w:val="28"/>
        </w:rPr>
      </w:pPr>
      <w:r w:rsidRPr="00A80771">
        <w:rPr>
          <w:b/>
          <w:sz w:val="28"/>
          <w:szCs w:val="28"/>
        </w:rPr>
        <w:t>Заклучок од самоевалуацијата</w:t>
      </w:r>
    </w:p>
    <w:p w:rsidR="005F5B18" w:rsidRDefault="005F5B18" w:rsidP="002C32C2">
      <w:pPr>
        <w:pStyle w:val="ListParagraph"/>
        <w:ind w:left="142"/>
        <w:jc w:val="both"/>
        <w:rPr>
          <w:sz w:val="24"/>
          <w:szCs w:val="24"/>
        </w:rPr>
      </w:pPr>
    </w:p>
    <w:p w:rsidR="00A80771" w:rsidRDefault="00A80771" w:rsidP="002C32C2">
      <w:pPr>
        <w:pStyle w:val="ListParagraph"/>
        <w:ind w:left="142"/>
        <w:jc w:val="both"/>
      </w:pPr>
      <w:r>
        <w:t>Врз основа на член 129, став 1,2,3,4 од Законот за основно образование (Сл.весник на РМ бр. 161/19), училишната комисијата на крајот од учебната 2020/21 година спроведе самоевалуација за работата и постигањата на училиштето. За поголема ефикасност во работењето</w:t>
      </w:r>
      <w:r w:rsidR="001D0E22">
        <w:t>, се формираа тимови по области</w:t>
      </w:r>
      <w:r>
        <w:t xml:space="preserve">, кои имаа средби и разговори со сите вработени во училиштето. Се изврши проверка на потребната документација и од неа </w:t>
      </w:r>
      <w:r w:rsidR="001D0E22">
        <w:t>се користеа</w:t>
      </w:r>
      <w:r>
        <w:t xml:space="preserve"> повеќе податоци. Се спроведе анкета со ученици, наставници, родители и директорот. Добиените податоци беа обработени, анализирани и врз нивна основа се донесе следниот извештај. </w:t>
      </w:r>
    </w:p>
    <w:p w:rsidR="00A80771" w:rsidRDefault="00A80771" w:rsidP="002C32C2">
      <w:pPr>
        <w:pStyle w:val="ListParagraph"/>
        <w:ind w:left="142"/>
        <w:jc w:val="both"/>
      </w:pPr>
    </w:p>
    <w:p w:rsidR="00A80771" w:rsidRDefault="00A80771" w:rsidP="002C32C2">
      <w:pPr>
        <w:pStyle w:val="ListParagraph"/>
        <w:ind w:left="142"/>
        <w:jc w:val="both"/>
      </w:pPr>
      <w:r>
        <w:t xml:space="preserve">За изготвување на Самоевалуацијата беа користени насоките од Законот за основно образование и Индикаторите за квалитет на работата на училиштето, изготвени од МОН и ДПИ. </w:t>
      </w:r>
    </w:p>
    <w:p w:rsidR="00A80771" w:rsidRDefault="00A80771" w:rsidP="002C32C2">
      <w:pPr>
        <w:pStyle w:val="ListParagraph"/>
        <w:ind w:left="142"/>
        <w:jc w:val="both"/>
      </w:pPr>
    </w:p>
    <w:p w:rsidR="00A80771" w:rsidRDefault="00A80771" w:rsidP="002C32C2">
      <w:pPr>
        <w:pStyle w:val="ListParagraph"/>
        <w:ind w:left="142"/>
        <w:jc w:val="both"/>
      </w:pPr>
      <w:r>
        <w:t xml:space="preserve">Целта на Самоевалуацијата е со конкретни анализи и осврти на сите области на работење на училиштето да се добие слика за квалитетот во работењето, напредокот и постигањата на училиштето, јаките но и слаби страни, за кои ќе следат предлог мерки за нивно надминување. Секако дека воочените слабости ќе ги мотивираат сите учесници во </w:t>
      </w:r>
      <w:r>
        <w:lastRenderedPageBreak/>
        <w:t xml:space="preserve">наставниот процес (директни или индиректни) да ги вложат сопствените капацитети и искористат постојните ресурси за подобрување на условите и стандардите во училиштето. На тој начин ќе се придонесе за целосно и квалитетно реализирање на воспитно-образовниот процес. </w:t>
      </w:r>
    </w:p>
    <w:p w:rsidR="00A80771" w:rsidRDefault="00A80771" w:rsidP="002C32C2">
      <w:pPr>
        <w:pStyle w:val="ListParagraph"/>
        <w:ind w:left="142"/>
        <w:jc w:val="both"/>
      </w:pPr>
      <w:r>
        <w:t xml:space="preserve">Самоевалуацијата ги издвојува приоритетните области на делување за унапредување и осовременување на наставните и воннаставни активности. Заедничка цел на сите субјекти во училиштето е слабите страни да се во помал број, а јаките да се одржуваат, односно зголемуваат. </w:t>
      </w:r>
    </w:p>
    <w:p w:rsidR="00A80771" w:rsidRDefault="00A80771" w:rsidP="002C32C2">
      <w:pPr>
        <w:pStyle w:val="ListParagraph"/>
        <w:ind w:left="142"/>
        <w:jc w:val="both"/>
      </w:pPr>
    </w:p>
    <w:p w:rsidR="00A80771" w:rsidRDefault="00A80771" w:rsidP="002C32C2">
      <w:pPr>
        <w:pStyle w:val="ListParagraph"/>
        <w:ind w:left="142"/>
        <w:jc w:val="both"/>
      </w:pPr>
      <w:r>
        <w:t xml:space="preserve">Квалитетот на анализираните теми и области се евалуирани на три нивоа (се согласувам, делумно се согласувам, не се согласувам според однапред одредените индикатори. Врз основа на дадената оценка се изведени судовите и заклучоците каде се наоѓа нашето училиште, во која насока се движи и кои се неговите позначајни постигања. </w:t>
      </w:r>
    </w:p>
    <w:p w:rsidR="00A80771" w:rsidRDefault="00A80771" w:rsidP="002C32C2">
      <w:pPr>
        <w:pStyle w:val="ListParagraph"/>
        <w:ind w:left="142"/>
        <w:jc w:val="both"/>
      </w:pPr>
    </w:p>
    <w:p w:rsidR="00A80771" w:rsidRDefault="00A80771" w:rsidP="002C32C2">
      <w:pPr>
        <w:pStyle w:val="ListParagraph"/>
        <w:ind w:left="142"/>
        <w:jc w:val="both"/>
      </w:pPr>
      <w:r>
        <w:t>Според целосно извршената самоевалуација, Комисијата ја оцени работата на училиштето со оценка –</w:t>
      </w:r>
      <w:r w:rsidR="00E44454">
        <w:rPr>
          <w:b/>
          <w:color w:val="FF0000"/>
        </w:rPr>
        <w:t xml:space="preserve"> </w:t>
      </w:r>
      <w:r w:rsidR="00E44454" w:rsidRPr="004A3BD7">
        <w:rPr>
          <w:b/>
          <w:color w:val="000000" w:themeColor="text1"/>
        </w:rPr>
        <w:t>добар</w:t>
      </w:r>
      <w:r w:rsidRPr="004A3BD7">
        <w:rPr>
          <w:color w:val="000000" w:themeColor="text1"/>
        </w:rPr>
        <w:t>.</w:t>
      </w:r>
      <w:r>
        <w:t xml:space="preserve"> Оваа оценка претставува збир на целокупната состојба и работа во училиштето, која е добиена од сите седум области, кои ја опфаќаат самоевалуацијата на училиштето.</w:t>
      </w:r>
    </w:p>
    <w:p w:rsidR="00A80771" w:rsidRDefault="00A80771" w:rsidP="002C32C2">
      <w:pPr>
        <w:pStyle w:val="ListParagraph"/>
        <w:ind w:left="142"/>
        <w:jc w:val="both"/>
      </w:pPr>
      <w:r>
        <w:t xml:space="preserve"> Придонес за ваквата донесена оценка имаат сите вработени во училиштето и учениците, како и родителите. </w:t>
      </w:r>
    </w:p>
    <w:p w:rsidR="00A80771" w:rsidRPr="00B51C1F" w:rsidRDefault="00A80771" w:rsidP="00B51C1F">
      <w:pPr>
        <w:jc w:val="both"/>
        <w:rPr>
          <w:b/>
          <w:color w:val="000000" w:themeColor="text1"/>
          <w:u w:val="single"/>
        </w:rPr>
      </w:pPr>
      <w:r w:rsidRPr="00B51C1F">
        <w:rPr>
          <w:b/>
          <w:color w:val="000000" w:themeColor="text1"/>
          <w:u w:val="single"/>
        </w:rPr>
        <w:t xml:space="preserve">Предлог мерки: </w:t>
      </w:r>
    </w:p>
    <w:p w:rsidR="00A80771" w:rsidRPr="004A3BD7" w:rsidRDefault="00A80771" w:rsidP="004A3BD7">
      <w:pPr>
        <w:pStyle w:val="ListParagraph"/>
        <w:ind w:left="142"/>
        <w:jc w:val="both"/>
      </w:pPr>
      <w:r>
        <w:sym w:font="Symbol" w:char="F0D8"/>
      </w:r>
      <w:r>
        <w:t xml:space="preserve"> Да се обезбедат материјални ресурси за работа со ученици со посебни потреби </w:t>
      </w:r>
    </w:p>
    <w:p w:rsidR="00A80771" w:rsidRDefault="00A80771" w:rsidP="002C32C2">
      <w:pPr>
        <w:pStyle w:val="ListParagraph"/>
        <w:ind w:left="142"/>
        <w:jc w:val="both"/>
      </w:pPr>
      <w:r>
        <w:sym w:font="Symbol" w:char="F0D8"/>
      </w:r>
      <w:r>
        <w:t xml:space="preserve"> Во оперативните планови за наставен час наставниците да ги диференцираат целите според можностите на учениците, односно да изготвуваат прилагодени задачи за учениците кои имаат потешкотии во учењето</w:t>
      </w:r>
    </w:p>
    <w:p w:rsidR="00A80771" w:rsidRDefault="00A80771" w:rsidP="002C32C2">
      <w:pPr>
        <w:pStyle w:val="ListParagraph"/>
        <w:ind w:left="142"/>
        <w:jc w:val="both"/>
      </w:pPr>
      <w:r>
        <w:t xml:space="preserve"> </w:t>
      </w:r>
      <w:r>
        <w:sym w:font="Symbol" w:char="F0D8"/>
      </w:r>
      <w:r>
        <w:t xml:space="preserve"> Училиштето да пре</w:t>
      </w:r>
      <w:r w:rsidR="004A3BD7">
        <w:t>в</w:t>
      </w:r>
      <w:r>
        <w:t>земеме активности за безбеден пристап на ученици со телесни пречки во развојот</w:t>
      </w:r>
    </w:p>
    <w:p w:rsidR="00A80771" w:rsidRPr="00E44454" w:rsidRDefault="00A80771" w:rsidP="00E44454">
      <w:pPr>
        <w:pStyle w:val="ListParagraph"/>
        <w:ind w:left="142"/>
        <w:jc w:val="both"/>
      </w:pPr>
      <w:r>
        <w:t xml:space="preserve"> </w:t>
      </w:r>
      <w:r>
        <w:sym w:font="Symbol" w:char="F0D8"/>
      </w:r>
      <w:r>
        <w:t xml:space="preserve"> Да се превземат активности со</w:t>
      </w:r>
      <w:r w:rsidR="00E44454">
        <w:t xml:space="preserve"> партнер училиштето ООУ „Толи Зордумис “ –општина Куманово, </w:t>
      </w:r>
      <w:r w:rsidR="004A3BD7">
        <w:t xml:space="preserve"> во рамките на програмата</w:t>
      </w:r>
      <w:r>
        <w:t xml:space="preserve"> МИ</w:t>
      </w:r>
      <w:r w:rsidR="004A3BD7">
        <w:t>М</w:t>
      </w:r>
      <w:r>
        <w:t xml:space="preserve">О </w:t>
      </w:r>
    </w:p>
    <w:p w:rsidR="00A80771" w:rsidRDefault="00A80771" w:rsidP="002C32C2">
      <w:pPr>
        <w:pStyle w:val="ListParagraph"/>
        <w:ind w:left="142"/>
        <w:jc w:val="both"/>
      </w:pPr>
      <w:r>
        <w:t xml:space="preserve"> </w:t>
      </w:r>
      <w:r>
        <w:sym w:font="Symbol" w:char="F0D8"/>
      </w:r>
      <w:r>
        <w:t xml:space="preserve"> Да се организираат </w:t>
      </w:r>
      <w:r w:rsidR="00E44454">
        <w:t xml:space="preserve">интерни </w:t>
      </w:r>
      <w:r>
        <w:t>обуки на наставниот кадар за реализација на на</w:t>
      </w:r>
      <w:r w:rsidR="00E44454">
        <w:t>става со вклучени стратегии на КРРП и решавање проблеми</w:t>
      </w:r>
      <w:r>
        <w:t>.</w:t>
      </w:r>
    </w:p>
    <w:p w:rsidR="00A80771" w:rsidRDefault="00A80771" w:rsidP="002C32C2">
      <w:pPr>
        <w:pStyle w:val="ListParagraph"/>
        <w:ind w:left="142"/>
        <w:jc w:val="both"/>
      </w:pPr>
    </w:p>
    <w:p w:rsidR="00100C28" w:rsidRDefault="00A80771" w:rsidP="002C32C2">
      <w:pPr>
        <w:pStyle w:val="ListParagraph"/>
        <w:ind w:left="142"/>
        <w:jc w:val="both"/>
      </w:pPr>
      <w:r>
        <w:t xml:space="preserve"> Горенаведените предлог мерки ќе се додадат во Годишната програма за работа на училиштето и во Програмата за ра</w:t>
      </w:r>
      <w:r w:rsidR="00E44454">
        <w:t>звој на училиштето</w:t>
      </w:r>
      <w:r>
        <w:t xml:space="preserve">. </w:t>
      </w:r>
    </w:p>
    <w:p w:rsidR="00100C28" w:rsidRDefault="00100C28" w:rsidP="002C32C2">
      <w:pPr>
        <w:pStyle w:val="ListParagraph"/>
        <w:ind w:left="142"/>
        <w:jc w:val="both"/>
      </w:pPr>
    </w:p>
    <w:p w:rsidR="005F5B18" w:rsidRDefault="00A80771" w:rsidP="002C32C2">
      <w:pPr>
        <w:pStyle w:val="ListParagraph"/>
        <w:ind w:left="142"/>
        <w:jc w:val="both"/>
      </w:pPr>
      <w:r>
        <w:t>Училишна Комисија за самоевалуација:</w:t>
      </w:r>
    </w:p>
    <w:p w:rsidR="00100C28" w:rsidRPr="00100C28" w:rsidRDefault="00100C28" w:rsidP="00100C28">
      <w:pPr>
        <w:rPr>
          <w:rFonts w:asciiTheme="minorHAnsi" w:hAnsiTheme="minorHAnsi" w:cstheme="minorHAnsi"/>
        </w:rPr>
      </w:pPr>
      <w:r w:rsidRPr="00100C28">
        <w:rPr>
          <w:rFonts w:asciiTheme="minorHAnsi" w:hAnsiTheme="minorHAnsi" w:cstheme="minorHAnsi"/>
        </w:rPr>
        <w:t>1.Андријана Аскелиевска / психолог</w:t>
      </w:r>
    </w:p>
    <w:p w:rsidR="00100C28" w:rsidRPr="00100C28" w:rsidRDefault="00100C28" w:rsidP="00100C28">
      <w:pPr>
        <w:rPr>
          <w:rFonts w:asciiTheme="minorHAnsi" w:hAnsiTheme="minorHAnsi" w:cstheme="minorHAnsi"/>
        </w:rPr>
      </w:pPr>
      <w:r w:rsidRPr="00100C28">
        <w:rPr>
          <w:rFonts w:asciiTheme="minorHAnsi" w:hAnsiTheme="minorHAnsi" w:cstheme="minorHAnsi"/>
        </w:rPr>
        <w:t>2. Марија Стаменковска/ проф.по математика</w:t>
      </w:r>
    </w:p>
    <w:p w:rsidR="00100C28" w:rsidRPr="00100C28" w:rsidRDefault="00100C28" w:rsidP="00100C28">
      <w:pPr>
        <w:rPr>
          <w:rFonts w:asciiTheme="minorHAnsi" w:hAnsiTheme="minorHAnsi" w:cstheme="minorHAnsi"/>
        </w:rPr>
      </w:pPr>
      <w:proofErr w:type="gramStart"/>
      <w:r w:rsidRPr="00100C28">
        <w:rPr>
          <w:rFonts w:asciiTheme="minorHAnsi" w:hAnsiTheme="minorHAnsi" w:cstheme="minorHAnsi"/>
        </w:rPr>
        <w:t>3.Марија Стојановска/ проф.</w:t>
      </w:r>
      <w:proofErr w:type="gramEnd"/>
      <w:r w:rsidRPr="00100C28">
        <w:rPr>
          <w:rFonts w:asciiTheme="minorHAnsi" w:hAnsiTheme="minorHAnsi" w:cstheme="minorHAnsi"/>
        </w:rPr>
        <w:t xml:space="preserve"> </w:t>
      </w:r>
      <w:proofErr w:type="gramStart"/>
      <w:r w:rsidRPr="00100C28">
        <w:rPr>
          <w:rFonts w:asciiTheme="minorHAnsi" w:hAnsiTheme="minorHAnsi" w:cstheme="minorHAnsi"/>
        </w:rPr>
        <w:t>по</w:t>
      </w:r>
      <w:proofErr w:type="gramEnd"/>
      <w:r w:rsidRPr="00100C28">
        <w:rPr>
          <w:rFonts w:asciiTheme="minorHAnsi" w:hAnsiTheme="minorHAnsi" w:cstheme="minorHAnsi"/>
        </w:rPr>
        <w:t xml:space="preserve"> одд.настава</w:t>
      </w:r>
    </w:p>
    <w:p w:rsidR="00100C28" w:rsidRPr="00100C28" w:rsidRDefault="00100C28" w:rsidP="00100C28">
      <w:pPr>
        <w:rPr>
          <w:rFonts w:asciiTheme="minorHAnsi" w:hAnsiTheme="minorHAnsi" w:cstheme="minorHAnsi"/>
        </w:rPr>
      </w:pPr>
      <w:r w:rsidRPr="00100C28">
        <w:rPr>
          <w:rFonts w:asciiTheme="minorHAnsi" w:hAnsiTheme="minorHAnsi" w:cstheme="minorHAnsi"/>
        </w:rPr>
        <w:t>4. Маре Пауновска/ проф.по природни науки</w:t>
      </w:r>
    </w:p>
    <w:p w:rsidR="00100C28" w:rsidRPr="00100C28" w:rsidRDefault="00035CA7" w:rsidP="00100C28">
      <w:pPr>
        <w:rPr>
          <w:rFonts w:asciiTheme="minorHAnsi" w:hAnsiTheme="minorHAnsi" w:cstheme="minorHAnsi"/>
        </w:rPr>
      </w:pPr>
      <w:r>
        <w:rPr>
          <w:rFonts w:asciiTheme="minorHAnsi" w:hAnsiTheme="minorHAnsi" w:cstheme="minorHAnsi"/>
        </w:rPr>
        <w:t xml:space="preserve">5. </w:t>
      </w:r>
      <w:r>
        <w:rPr>
          <w:rFonts w:asciiTheme="minorHAnsi" w:hAnsiTheme="minorHAnsi" w:cstheme="minorHAnsi"/>
          <w:lang w:val="mk-MK"/>
        </w:rPr>
        <w:t xml:space="preserve">Марина </w:t>
      </w:r>
      <w:proofErr w:type="gramStart"/>
      <w:r>
        <w:rPr>
          <w:rFonts w:asciiTheme="minorHAnsi" w:hAnsiTheme="minorHAnsi" w:cstheme="minorHAnsi"/>
          <w:lang w:val="mk-MK"/>
        </w:rPr>
        <w:t xml:space="preserve">Петрушевска </w:t>
      </w:r>
      <w:r w:rsidR="00100C28" w:rsidRPr="00100C28">
        <w:rPr>
          <w:rFonts w:asciiTheme="minorHAnsi" w:hAnsiTheme="minorHAnsi" w:cstheme="minorHAnsi"/>
        </w:rPr>
        <w:t xml:space="preserve"> /</w:t>
      </w:r>
      <w:proofErr w:type="gramEnd"/>
      <w:r w:rsidR="00100C28" w:rsidRPr="00100C28">
        <w:rPr>
          <w:rFonts w:asciiTheme="minorHAnsi" w:hAnsiTheme="minorHAnsi" w:cstheme="minorHAnsi"/>
        </w:rPr>
        <w:t xml:space="preserve"> родител</w:t>
      </w:r>
    </w:p>
    <w:p w:rsidR="005F5B18" w:rsidRPr="00100C28" w:rsidRDefault="005F5B18" w:rsidP="00100C28">
      <w:pPr>
        <w:jc w:val="both"/>
        <w:rPr>
          <w:lang w:val="mk-MK"/>
        </w:rPr>
      </w:pPr>
    </w:p>
    <w:p w:rsidR="005F5B18" w:rsidRDefault="005F5B18" w:rsidP="005F5B18">
      <w:pPr>
        <w:rPr>
          <w:rFonts w:asciiTheme="minorHAnsi" w:eastAsiaTheme="minorHAnsi" w:hAnsiTheme="minorHAnsi" w:cstheme="minorBidi"/>
          <w:lang w:val="mk-MK"/>
        </w:rPr>
      </w:pPr>
      <w:r w:rsidRPr="005F5B18">
        <w:rPr>
          <w:rFonts w:asciiTheme="minorHAnsi" w:eastAsiaTheme="minorHAnsi" w:hAnsiTheme="minorHAnsi" w:cstheme="minorBidi"/>
          <w:lang w:val="mk-MK"/>
        </w:rPr>
        <w:t xml:space="preserve"> </w:t>
      </w:r>
      <w:r>
        <w:rPr>
          <w:rFonts w:asciiTheme="minorHAnsi" w:eastAsiaTheme="minorHAnsi" w:hAnsiTheme="minorHAnsi" w:cstheme="minorBidi"/>
          <w:lang w:val="mk-MK"/>
        </w:rPr>
        <w:t xml:space="preserve">     </w:t>
      </w:r>
      <w:r w:rsidR="001D0E22">
        <w:rPr>
          <w:rFonts w:asciiTheme="minorHAnsi" w:eastAsiaTheme="minorHAnsi" w:hAnsiTheme="minorHAnsi" w:cstheme="minorBidi"/>
          <w:lang w:val="mk-MK"/>
        </w:rPr>
        <w:t>Датум:</w:t>
      </w:r>
      <w:r>
        <w:rPr>
          <w:rFonts w:asciiTheme="minorHAnsi" w:eastAsiaTheme="minorHAnsi" w:hAnsiTheme="minorHAnsi" w:cstheme="minorBidi"/>
          <w:lang w:val="mk-MK"/>
        </w:rPr>
        <w:t xml:space="preserve">                 </w:t>
      </w:r>
      <w:r w:rsidR="00030DEF">
        <w:rPr>
          <w:rFonts w:asciiTheme="minorHAnsi" w:eastAsiaTheme="minorHAnsi" w:hAnsiTheme="minorHAnsi" w:cstheme="minorBidi"/>
          <w:lang w:val="mk-MK"/>
        </w:rPr>
        <w:t xml:space="preserve">                            </w:t>
      </w:r>
      <w:r w:rsidR="00100C28">
        <w:rPr>
          <w:rFonts w:asciiTheme="minorHAnsi" w:eastAsiaTheme="minorHAnsi" w:hAnsiTheme="minorHAnsi" w:cstheme="minorBidi"/>
          <w:lang w:val="mk-MK"/>
        </w:rPr>
        <w:t xml:space="preserve">                                     </w:t>
      </w:r>
      <w:r w:rsidR="001D0E22">
        <w:rPr>
          <w:rFonts w:asciiTheme="minorHAnsi" w:eastAsiaTheme="minorHAnsi" w:hAnsiTheme="minorHAnsi" w:cstheme="minorBidi"/>
          <w:lang w:val="mk-MK"/>
        </w:rPr>
        <w:t xml:space="preserve">                    </w:t>
      </w:r>
      <w:r w:rsidR="00444045">
        <w:rPr>
          <w:rFonts w:asciiTheme="minorHAnsi" w:eastAsiaTheme="minorHAnsi" w:hAnsiTheme="minorHAnsi" w:cstheme="minorBidi"/>
          <w:lang w:val="mk-MK"/>
        </w:rPr>
        <w:t xml:space="preserve">               </w:t>
      </w:r>
      <w:r w:rsidR="001D0E22">
        <w:rPr>
          <w:rFonts w:asciiTheme="minorHAnsi" w:eastAsiaTheme="minorHAnsi" w:hAnsiTheme="minorHAnsi" w:cstheme="minorBidi"/>
          <w:lang w:val="mk-MK"/>
        </w:rPr>
        <w:t xml:space="preserve"> </w:t>
      </w:r>
      <w:r>
        <w:rPr>
          <w:rFonts w:asciiTheme="minorHAnsi" w:eastAsiaTheme="minorHAnsi" w:hAnsiTheme="minorHAnsi" w:cstheme="minorBidi"/>
          <w:lang w:val="mk-MK"/>
        </w:rPr>
        <w:t xml:space="preserve"> Директор:</w:t>
      </w:r>
    </w:p>
    <w:p w:rsidR="005F5B18" w:rsidRDefault="005F5B18" w:rsidP="005F5B18">
      <w:pPr>
        <w:rPr>
          <w:rFonts w:asciiTheme="minorHAnsi" w:eastAsiaTheme="minorHAnsi" w:hAnsiTheme="minorHAnsi" w:cstheme="minorBidi"/>
          <w:lang w:val="mk-MK"/>
        </w:rPr>
      </w:pPr>
      <w:r>
        <w:rPr>
          <w:rFonts w:asciiTheme="minorHAnsi" w:eastAsiaTheme="minorHAnsi" w:hAnsiTheme="minorHAnsi" w:cstheme="minorBidi"/>
          <w:lang w:val="mk-MK"/>
        </w:rPr>
        <w:t xml:space="preserve">     </w:t>
      </w:r>
      <w:r w:rsidR="00444045">
        <w:rPr>
          <w:rFonts w:asciiTheme="minorHAnsi" w:eastAsiaTheme="minorHAnsi" w:hAnsiTheme="minorHAnsi" w:cstheme="minorBidi"/>
          <w:lang w:val="mk-MK"/>
        </w:rPr>
        <w:t>Мај,2021</w:t>
      </w:r>
      <w:r>
        <w:rPr>
          <w:rFonts w:asciiTheme="minorHAnsi" w:eastAsiaTheme="minorHAnsi" w:hAnsiTheme="minorHAnsi" w:cstheme="minorBidi"/>
          <w:lang w:val="mk-MK"/>
        </w:rPr>
        <w:t xml:space="preserve">                                                                                               </w:t>
      </w:r>
      <w:r w:rsidR="00475F1D">
        <w:rPr>
          <w:rFonts w:asciiTheme="minorHAnsi" w:eastAsiaTheme="minorHAnsi" w:hAnsiTheme="minorHAnsi" w:cstheme="minorBidi"/>
          <w:lang w:val="mk-MK"/>
        </w:rPr>
        <w:t xml:space="preserve">              Тоде Михајловски</w:t>
      </w:r>
    </w:p>
    <w:p w:rsidR="001D0E22" w:rsidRPr="005F5B18" w:rsidRDefault="00860980" w:rsidP="005F5B18">
      <w:pPr>
        <w:rPr>
          <w:rFonts w:asciiTheme="minorHAnsi" w:eastAsiaTheme="minorHAnsi" w:hAnsiTheme="minorHAnsi" w:cstheme="minorBidi"/>
          <w:lang w:val="mk-MK"/>
        </w:rPr>
      </w:pPr>
      <w:r>
        <w:rPr>
          <w:rFonts w:asciiTheme="minorHAnsi" w:eastAsiaTheme="minorHAnsi" w:hAnsiTheme="minorHAnsi" w:cstheme="minorBidi"/>
          <w:lang w:val="mk-MK"/>
        </w:rPr>
        <w:lastRenderedPageBreak/>
        <w:t xml:space="preserve">             </w:t>
      </w:r>
      <w:r w:rsidR="001D0E22">
        <w:rPr>
          <w:rFonts w:asciiTheme="minorHAnsi" w:eastAsiaTheme="minorHAnsi" w:hAnsiTheme="minorHAnsi" w:cstheme="minorBidi"/>
          <w:lang w:val="mk-MK"/>
        </w:rPr>
        <w:t xml:space="preserve">                                                       </w:t>
      </w:r>
    </w:p>
    <w:p w:rsidR="006D6A41" w:rsidRDefault="006D6A41">
      <w:pPr>
        <w:rPr>
          <w:rFonts w:asciiTheme="minorHAnsi" w:eastAsiaTheme="minorHAnsi" w:hAnsiTheme="minorHAnsi" w:cstheme="minorBidi"/>
          <w:lang w:val="mk-MK"/>
        </w:rPr>
      </w:pPr>
    </w:p>
    <w:p w:rsidR="005F5B18" w:rsidRPr="005F5B18" w:rsidRDefault="005F5B18">
      <w:pPr>
        <w:rPr>
          <w:rFonts w:asciiTheme="minorHAnsi" w:eastAsiaTheme="minorHAnsi" w:hAnsiTheme="minorHAnsi" w:cstheme="minorBidi"/>
          <w:lang w:val="mk-MK"/>
        </w:rPr>
      </w:pPr>
    </w:p>
    <w:sectPr w:rsidR="005F5B18" w:rsidRPr="005F5B18" w:rsidSect="005F5B1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72" w:rsidRDefault="00522B72" w:rsidP="005F5B18">
      <w:r>
        <w:separator/>
      </w:r>
    </w:p>
  </w:endnote>
  <w:endnote w:type="continuationSeparator" w:id="0">
    <w:p w:rsidR="00522B72" w:rsidRDefault="00522B72" w:rsidP="005F5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YU L Times">
    <w:altName w:val="Courier New"/>
    <w:charset w:val="00"/>
    <w:family w:val="roman"/>
    <w:pitch w:val="variable"/>
    <w:sig w:usb0="00000083" w:usb1="00000000" w:usb2="00000000" w:usb3="00000000" w:csb0="00000009" w:csb1="00000000"/>
  </w:font>
  <w:font w:name="DejaVu Sans Condensed">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biSansCn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1D" w:rsidRDefault="00C16F1D">
    <w:pPr>
      <w:pStyle w:val="Footer"/>
      <w:pBdr>
        <w:top w:val="thinThickSmallGap" w:sz="24" w:space="1" w:color="622423" w:themeColor="accent2" w:themeShade="7F"/>
      </w:pBdr>
      <w:rPr>
        <w:rFonts w:asciiTheme="majorHAnsi" w:hAnsiTheme="majorHAnsi"/>
      </w:rPr>
    </w:pPr>
    <w:r>
      <w:rPr>
        <w:rFonts w:asciiTheme="majorHAnsi" w:hAnsiTheme="majorHAnsi"/>
        <w:b/>
        <w:i/>
        <w:lang w:val="mk-MK"/>
      </w:rPr>
      <w:t>О</w:t>
    </w:r>
    <w:r w:rsidRPr="005F5B18">
      <w:rPr>
        <w:rFonts w:asciiTheme="majorHAnsi" w:hAnsiTheme="majorHAnsi"/>
        <w:b/>
        <w:i/>
        <w:lang w:val="mk-MK"/>
      </w:rPr>
      <w:t>ОУ,,Вера Которка,,с.Клечовце</w:t>
    </w:r>
    <w:r>
      <w:rPr>
        <w:rFonts w:asciiTheme="majorHAnsi" w:hAnsiTheme="majorHAnsi"/>
      </w:rPr>
      <w:ptab w:relativeTo="margin" w:alignment="right" w:leader="none"/>
    </w:r>
    <w:r>
      <w:rPr>
        <w:rFonts w:asciiTheme="majorHAnsi" w:hAnsiTheme="majorHAnsi"/>
      </w:rPr>
      <w:t xml:space="preserve"> </w:t>
    </w:r>
    <w:fldSimple w:instr=" PAGE   \* MERGEFORMAT ">
      <w:r w:rsidR="00860980" w:rsidRPr="00860980">
        <w:rPr>
          <w:rFonts w:asciiTheme="majorHAnsi" w:hAnsiTheme="majorHAnsi"/>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72" w:rsidRDefault="00522B72" w:rsidP="005F5B18">
      <w:r>
        <w:separator/>
      </w:r>
    </w:p>
  </w:footnote>
  <w:footnote w:type="continuationSeparator" w:id="0">
    <w:p w:rsidR="00522B72" w:rsidRDefault="00522B72" w:rsidP="005F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1D" w:rsidRPr="005F5B18" w:rsidRDefault="00C16F1D">
    <w:pPr>
      <w:pStyle w:val="Header"/>
      <w:rPr>
        <w:lang w:val="mk-MK"/>
      </w:rPr>
    </w:pPr>
    <w:r>
      <w:rPr>
        <w:lang w:val="mk-MK"/>
      </w:rPr>
      <w:t>Самоевалуација на училиштето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720"/>
        </w:tabs>
        <w:ind w:left="720" w:hanging="360"/>
      </w:pPr>
      <w:rPr>
        <w:rFonts w:ascii="Symbol" w:hAnsi="Symbol" w:cs="Times New Roman"/>
      </w:rPr>
    </w:lvl>
  </w:abstractNum>
  <w:abstractNum w:abstractNumId="3">
    <w:nsid w:val="049C0C2E"/>
    <w:multiLevelType w:val="hybridMultilevel"/>
    <w:tmpl w:val="40D0EF76"/>
    <w:lvl w:ilvl="0" w:tplc="0A5261C6">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5EA0CC7"/>
    <w:multiLevelType w:val="hybridMultilevel"/>
    <w:tmpl w:val="B9AA1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011D7"/>
    <w:multiLevelType w:val="hybridMultilevel"/>
    <w:tmpl w:val="C4C44200"/>
    <w:lvl w:ilvl="0" w:tplc="0FE64566">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F462515"/>
    <w:multiLevelType w:val="hybridMultilevel"/>
    <w:tmpl w:val="0380A46A"/>
    <w:lvl w:ilvl="0" w:tplc="88B283DE">
      <w:start w:val="1"/>
      <w:numFmt w:val="bullet"/>
      <w:lvlText w:val="•"/>
      <w:lvlJc w:val="left"/>
      <w:pPr>
        <w:ind w:left="720" w:hanging="360"/>
      </w:pPr>
      <w:rPr>
        <w:rFonts w:ascii="Arial" w:eastAsia="Arial" w:hAnsi="Arial" w:hint="default"/>
        <w:w w:val="100"/>
        <w:sz w:val="22"/>
        <w:szCs w:val="22"/>
      </w:rPr>
    </w:lvl>
    <w:lvl w:ilvl="1" w:tplc="6BF29B8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D730F"/>
    <w:multiLevelType w:val="hybridMultilevel"/>
    <w:tmpl w:val="9D66E752"/>
    <w:lvl w:ilvl="0" w:tplc="00000001">
      <w:start w:val="1"/>
      <w:numFmt w:val="bullet"/>
      <w:lvlText w:val=""/>
      <w:lvlJc w:val="left"/>
      <w:pPr>
        <w:tabs>
          <w:tab w:val="num" w:pos="0"/>
        </w:tabs>
        <w:ind w:left="720" w:hanging="360"/>
      </w:pPr>
      <w:rPr>
        <w:rFonts w:ascii="Symbol" w:hAnsi="Symbol"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862235C"/>
    <w:multiLevelType w:val="hybridMultilevel"/>
    <w:tmpl w:val="6EBEEF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1AA14E28"/>
    <w:multiLevelType w:val="hybridMultilevel"/>
    <w:tmpl w:val="AD6A5CBE"/>
    <w:lvl w:ilvl="0" w:tplc="D0B66E02">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A8153A5"/>
    <w:multiLevelType w:val="hybridMultilevel"/>
    <w:tmpl w:val="3C7C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D33A9"/>
    <w:multiLevelType w:val="hybridMultilevel"/>
    <w:tmpl w:val="0B82D906"/>
    <w:lvl w:ilvl="0" w:tplc="00000001">
      <w:start w:val="1"/>
      <w:numFmt w:val="bullet"/>
      <w:lvlText w:val=""/>
      <w:lvlJc w:val="left"/>
      <w:pPr>
        <w:tabs>
          <w:tab w:val="num" w:pos="0"/>
        </w:tabs>
        <w:ind w:left="720" w:hanging="360"/>
      </w:pPr>
      <w:rPr>
        <w:rFonts w:ascii="Symbol" w:hAnsi="Symbol"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46305306"/>
    <w:multiLevelType w:val="hybridMultilevel"/>
    <w:tmpl w:val="DBC82574"/>
    <w:lvl w:ilvl="0" w:tplc="44B66CF2">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C0F2D93"/>
    <w:multiLevelType w:val="multilevel"/>
    <w:tmpl w:val="46A21230"/>
    <w:styleLink w:val="WWNum6"/>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2B9141B"/>
    <w:multiLevelType w:val="hybridMultilevel"/>
    <w:tmpl w:val="FAC296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64A54B24"/>
    <w:multiLevelType w:val="hybridMultilevel"/>
    <w:tmpl w:val="DE26F1FC"/>
    <w:lvl w:ilvl="0" w:tplc="00000001">
      <w:start w:val="1"/>
      <w:numFmt w:val="bullet"/>
      <w:lvlText w:val=""/>
      <w:lvlJc w:val="left"/>
      <w:pPr>
        <w:tabs>
          <w:tab w:val="num" w:pos="720"/>
        </w:tabs>
        <w:ind w:left="1440" w:hanging="360"/>
      </w:pPr>
      <w:rPr>
        <w:rFonts w:ascii="Symbol" w:hAnsi="Symbol" w:cs="Times New Roman"/>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nsid w:val="663E26CF"/>
    <w:multiLevelType w:val="hybridMultilevel"/>
    <w:tmpl w:val="F61AE396"/>
    <w:lvl w:ilvl="0" w:tplc="88B283DE">
      <w:start w:val="1"/>
      <w:numFmt w:val="bullet"/>
      <w:lvlText w:val="•"/>
      <w:lvlJc w:val="left"/>
      <w:pPr>
        <w:ind w:left="439" w:hanging="384"/>
      </w:pPr>
      <w:rPr>
        <w:rFonts w:ascii="Arial" w:eastAsia="Arial" w:hAnsi="Arial" w:hint="default"/>
        <w:w w:val="100"/>
        <w:sz w:val="22"/>
        <w:szCs w:val="22"/>
      </w:rPr>
    </w:lvl>
    <w:lvl w:ilvl="1" w:tplc="4622D9F6">
      <w:start w:val="1"/>
      <w:numFmt w:val="bullet"/>
      <w:lvlText w:val="•"/>
      <w:lvlJc w:val="left"/>
      <w:pPr>
        <w:ind w:left="1870" w:hanging="384"/>
      </w:pPr>
      <w:rPr>
        <w:rFonts w:hint="default"/>
      </w:rPr>
    </w:lvl>
    <w:lvl w:ilvl="2" w:tplc="372283AC">
      <w:start w:val="1"/>
      <w:numFmt w:val="bullet"/>
      <w:lvlText w:val="•"/>
      <w:lvlJc w:val="left"/>
      <w:pPr>
        <w:ind w:left="3300" w:hanging="384"/>
      </w:pPr>
      <w:rPr>
        <w:rFonts w:hint="default"/>
      </w:rPr>
    </w:lvl>
    <w:lvl w:ilvl="3" w:tplc="D73CBFF8">
      <w:start w:val="1"/>
      <w:numFmt w:val="bullet"/>
      <w:lvlText w:val="•"/>
      <w:lvlJc w:val="left"/>
      <w:pPr>
        <w:ind w:left="4730" w:hanging="384"/>
      </w:pPr>
      <w:rPr>
        <w:rFonts w:hint="default"/>
      </w:rPr>
    </w:lvl>
    <w:lvl w:ilvl="4" w:tplc="00A28886">
      <w:start w:val="1"/>
      <w:numFmt w:val="bullet"/>
      <w:lvlText w:val="•"/>
      <w:lvlJc w:val="left"/>
      <w:pPr>
        <w:ind w:left="6160" w:hanging="384"/>
      </w:pPr>
      <w:rPr>
        <w:rFonts w:hint="default"/>
      </w:rPr>
    </w:lvl>
    <w:lvl w:ilvl="5" w:tplc="F5EE439E">
      <w:start w:val="1"/>
      <w:numFmt w:val="bullet"/>
      <w:lvlText w:val="•"/>
      <w:lvlJc w:val="left"/>
      <w:pPr>
        <w:ind w:left="7590" w:hanging="384"/>
      </w:pPr>
      <w:rPr>
        <w:rFonts w:hint="default"/>
      </w:rPr>
    </w:lvl>
    <w:lvl w:ilvl="6" w:tplc="89C83F88">
      <w:start w:val="1"/>
      <w:numFmt w:val="bullet"/>
      <w:lvlText w:val="•"/>
      <w:lvlJc w:val="left"/>
      <w:pPr>
        <w:ind w:left="9020" w:hanging="384"/>
      </w:pPr>
      <w:rPr>
        <w:rFonts w:hint="default"/>
      </w:rPr>
    </w:lvl>
    <w:lvl w:ilvl="7" w:tplc="A176A98A">
      <w:start w:val="1"/>
      <w:numFmt w:val="bullet"/>
      <w:lvlText w:val="•"/>
      <w:lvlJc w:val="left"/>
      <w:pPr>
        <w:ind w:left="10450" w:hanging="384"/>
      </w:pPr>
      <w:rPr>
        <w:rFonts w:hint="default"/>
      </w:rPr>
    </w:lvl>
    <w:lvl w:ilvl="8" w:tplc="915AD494">
      <w:start w:val="1"/>
      <w:numFmt w:val="bullet"/>
      <w:lvlText w:val="•"/>
      <w:lvlJc w:val="left"/>
      <w:pPr>
        <w:ind w:left="11880" w:hanging="384"/>
      </w:pPr>
      <w:rPr>
        <w:rFonts w:hint="default"/>
      </w:rPr>
    </w:lvl>
  </w:abstractNum>
  <w:abstractNum w:abstractNumId="17">
    <w:nsid w:val="667D0600"/>
    <w:multiLevelType w:val="hybridMultilevel"/>
    <w:tmpl w:val="C7629B98"/>
    <w:lvl w:ilvl="0" w:tplc="0DD28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
    <w:nsid w:val="6BFD0DEA"/>
    <w:multiLevelType w:val="hybridMultilevel"/>
    <w:tmpl w:val="F03609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6FD92200"/>
    <w:multiLevelType w:val="hybridMultilevel"/>
    <w:tmpl w:val="943E96A2"/>
    <w:lvl w:ilvl="0" w:tplc="88B283DE">
      <w:start w:val="1"/>
      <w:numFmt w:val="bullet"/>
      <w:lvlText w:val="•"/>
      <w:lvlJc w:val="left"/>
      <w:pPr>
        <w:ind w:left="720" w:hanging="360"/>
      </w:pPr>
      <w:rPr>
        <w:rFonts w:ascii="Arial" w:eastAsia="Arial" w:hAnsi="Aria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17E9A"/>
    <w:multiLevelType w:val="multilevel"/>
    <w:tmpl w:val="69A67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313139"/>
    <w:multiLevelType w:val="hybridMultilevel"/>
    <w:tmpl w:val="41F83C64"/>
    <w:lvl w:ilvl="0" w:tplc="00000001">
      <w:start w:val="1"/>
      <w:numFmt w:val="bullet"/>
      <w:lvlText w:val=""/>
      <w:lvlJc w:val="left"/>
      <w:pPr>
        <w:tabs>
          <w:tab w:val="num" w:pos="0"/>
        </w:tabs>
        <w:ind w:left="720" w:hanging="360"/>
      </w:pPr>
      <w:rPr>
        <w:rFonts w:ascii="Symbol" w:hAnsi="Symbo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36739"/>
    <w:multiLevelType w:val="hybridMultilevel"/>
    <w:tmpl w:val="E77C21A0"/>
    <w:lvl w:ilvl="0" w:tplc="0409000D">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14"/>
  </w:num>
  <w:num w:numId="2">
    <w:abstractNumId w:val="12"/>
  </w:num>
  <w:num w:numId="3">
    <w:abstractNumId w:val="20"/>
  </w:num>
  <w:num w:numId="4">
    <w:abstractNumId w:val="9"/>
  </w:num>
  <w:num w:numId="5">
    <w:abstractNumId w:val="3"/>
  </w:num>
  <w:num w:numId="6">
    <w:abstractNumId w:val="16"/>
  </w:num>
  <w:num w:numId="7">
    <w:abstractNumId w:val="6"/>
  </w:num>
  <w:num w:numId="8">
    <w:abstractNumId w:val="18"/>
  </w:num>
  <w:num w:numId="9">
    <w:abstractNumId w:val="19"/>
  </w:num>
  <w:num w:numId="10">
    <w:abstractNumId w:val="0"/>
  </w:num>
  <w:num w:numId="11">
    <w:abstractNumId w:val="1"/>
  </w:num>
  <w:num w:numId="12">
    <w:abstractNumId w:val="2"/>
  </w:num>
  <w:num w:numId="13">
    <w:abstractNumId w:val="13"/>
  </w:num>
  <w:num w:numId="14">
    <w:abstractNumId w:val="13"/>
  </w:num>
  <w:num w:numId="15">
    <w:abstractNumId w:val="8"/>
  </w:num>
  <w:num w:numId="16">
    <w:abstractNumId w:val="11"/>
  </w:num>
  <w:num w:numId="17">
    <w:abstractNumId w:val="7"/>
  </w:num>
  <w:num w:numId="18">
    <w:abstractNumId w:val="15"/>
  </w:num>
  <w:num w:numId="19">
    <w:abstractNumId w:val="22"/>
  </w:num>
  <w:num w:numId="20">
    <w:abstractNumId w:val="4"/>
  </w:num>
  <w:num w:numId="21">
    <w:abstractNumId w:val="10"/>
  </w:num>
  <w:num w:numId="22">
    <w:abstractNumId w:val="5"/>
  </w:num>
  <w:num w:numId="23">
    <w:abstractNumId w:val="17"/>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C15713"/>
    <w:rsid w:val="000026FE"/>
    <w:rsid w:val="00030DEF"/>
    <w:rsid w:val="00035CA7"/>
    <w:rsid w:val="0006632E"/>
    <w:rsid w:val="000877B2"/>
    <w:rsid w:val="00100C28"/>
    <w:rsid w:val="001C6C1B"/>
    <w:rsid w:val="001D0E22"/>
    <w:rsid w:val="00216039"/>
    <w:rsid w:val="00235729"/>
    <w:rsid w:val="00246BC5"/>
    <w:rsid w:val="00250429"/>
    <w:rsid w:val="00272666"/>
    <w:rsid w:val="002777C5"/>
    <w:rsid w:val="00284915"/>
    <w:rsid w:val="00286C58"/>
    <w:rsid w:val="002B630B"/>
    <w:rsid w:val="002C32C2"/>
    <w:rsid w:val="002F60B9"/>
    <w:rsid w:val="00315605"/>
    <w:rsid w:val="00321E91"/>
    <w:rsid w:val="00326C41"/>
    <w:rsid w:val="003736DF"/>
    <w:rsid w:val="003836E5"/>
    <w:rsid w:val="00393D2B"/>
    <w:rsid w:val="003E2430"/>
    <w:rsid w:val="00416C10"/>
    <w:rsid w:val="00421979"/>
    <w:rsid w:val="00427673"/>
    <w:rsid w:val="00444045"/>
    <w:rsid w:val="00463A43"/>
    <w:rsid w:val="00475F1D"/>
    <w:rsid w:val="00482B8C"/>
    <w:rsid w:val="00494FB1"/>
    <w:rsid w:val="004A3BD7"/>
    <w:rsid w:val="004B07F4"/>
    <w:rsid w:val="004C0E15"/>
    <w:rsid w:val="004D3684"/>
    <w:rsid w:val="004F1482"/>
    <w:rsid w:val="00514BBC"/>
    <w:rsid w:val="00522B72"/>
    <w:rsid w:val="00525F61"/>
    <w:rsid w:val="005846DF"/>
    <w:rsid w:val="00587B9C"/>
    <w:rsid w:val="005A3CC4"/>
    <w:rsid w:val="005A5505"/>
    <w:rsid w:val="005B211C"/>
    <w:rsid w:val="005C1818"/>
    <w:rsid w:val="005C19A3"/>
    <w:rsid w:val="005C3E42"/>
    <w:rsid w:val="005F5B18"/>
    <w:rsid w:val="00630903"/>
    <w:rsid w:val="00667206"/>
    <w:rsid w:val="006871E0"/>
    <w:rsid w:val="006963A5"/>
    <w:rsid w:val="006A3CB3"/>
    <w:rsid w:val="006B3515"/>
    <w:rsid w:val="006D6A41"/>
    <w:rsid w:val="006E0425"/>
    <w:rsid w:val="006F55AC"/>
    <w:rsid w:val="00733DA7"/>
    <w:rsid w:val="0073654F"/>
    <w:rsid w:val="007376EC"/>
    <w:rsid w:val="007B37A4"/>
    <w:rsid w:val="007D3F8B"/>
    <w:rsid w:val="007E211A"/>
    <w:rsid w:val="00805395"/>
    <w:rsid w:val="00812017"/>
    <w:rsid w:val="00830D8D"/>
    <w:rsid w:val="00831237"/>
    <w:rsid w:val="00832469"/>
    <w:rsid w:val="00841ABF"/>
    <w:rsid w:val="00860980"/>
    <w:rsid w:val="00882B84"/>
    <w:rsid w:val="008C2D46"/>
    <w:rsid w:val="008C3E57"/>
    <w:rsid w:val="008E26B9"/>
    <w:rsid w:val="00911477"/>
    <w:rsid w:val="00912DDA"/>
    <w:rsid w:val="0099559D"/>
    <w:rsid w:val="009B2A0B"/>
    <w:rsid w:val="009C2074"/>
    <w:rsid w:val="009C7610"/>
    <w:rsid w:val="009D3978"/>
    <w:rsid w:val="009E2089"/>
    <w:rsid w:val="009E4293"/>
    <w:rsid w:val="00A149F0"/>
    <w:rsid w:val="00A37454"/>
    <w:rsid w:val="00A574E6"/>
    <w:rsid w:val="00A614FD"/>
    <w:rsid w:val="00A77577"/>
    <w:rsid w:val="00A80771"/>
    <w:rsid w:val="00A947DE"/>
    <w:rsid w:val="00AA20F9"/>
    <w:rsid w:val="00AB196C"/>
    <w:rsid w:val="00AD3F57"/>
    <w:rsid w:val="00AD5C59"/>
    <w:rsid w:val="00B25DFB"/>
    <w:rsid w:val="00B42AC2"/>
    <w:rsid w:val="00B51C1F"/>
    <w:rsid w:val="00B55554"/>
    <w:rsid w:val="00B67CF4"/>
    <w:rsid w:val="00B73EB0"/>
    <w:rsid w:val="00B831DB"/>
    <w:rsid w:val="00B902E3"/>
    <w:rsid w:val="00BB4FA6"/>
    <w:rsid w:val="00C14767"/>
    <w:rsid w:val="00C15713"/>
    <w:rsid w:val="00C16F1D"/>
    <w:rsid w:val="00C56018"/>
    <w:rsid w:val="00C708B9"/>
    <w:rsid w:val="00CD1258"/>
    <w:rsid w:val="00CD4BA9"/>
    <w:rsid w:val="00CD7843"/>
    <w:rsid w:val="00D0414C"/>
    <w:rsid w:val="00D0439C"/>
    <w:rsid w:val="00D41E52"/>
    <w:rsid w:val="00D93551"/>
    <w:rsid w:val="00D94BF0"/>
    <w:rsid w:val="00D96B37"/>
    <w:rsid w:val="00E44454"/>
    <w:rsid w:val="00E64A08"/>
    <w:rsid w:val="00E83FBE"/>
    <w:rsid w:val="00E97C38"/>
    <w:rsid w:val="00EB5677"/>
    <w:rsid w:val="00EF35E8"/>
    <w:rsid w:val="00F16AA3"/>
    <w:rsid w:val="00F60737"/>
    <w:rsid w:val="00F94284"/>
    <w:rsid w:val="00FA03BE"/>
    <w:rsid w:val="00FE0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1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15713"/>
    <w:pPr>
      <w:keepNext/>
      <w:jc w:val="center"/>
      <w:outlineLvl w:val="0"/>
    </w:pPr>
    <w:rPr>
      <w:rFonts w:ascii="YU L Times" w:hAnsi="YU L Time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13"/>
    <w:rPr>
      <w:rFonts w:ascii="YU L Times" w:eastAsia="Times New Roman" w:hAnsi="YU L Times" w:cs="Times New Roman"/>
      <w:sz w:val="24"/>
      <w:szCs w:val="20"/>
      <w:lang w:val="en-GB"/>
    </w:rPr>
  </w:style>
  <w:style w:type="paragraph" w:styleId="ListParagraph">
    <w:name w:val="List Paragraph"/>
    <w:basedOn w:val="Normal"/>
    <w:uiPriority w:val="1"/>
    <w:qFormat/>
    <w:rsid w:val="00A77577"/>
    <w:pPr>
      <w:spacing w:after="200" w:line="276" w:lineRule="auto"/>
      <w:ind w:left="720"/>
      <w:contextualSpacing/>
    </w:pPr>
    <w:rPr>
      <w:rFonts w:asciiTheme="minorHAnsi" w:eastAsiaTheme="minorHAnsi" w:hAnsiTheme="minorHAnsi" w:cstheme="minorBidi"/>
      <w:sz w:val="22"/>
      <w:szCs w:val="22"/>
      <w:lang w:val="mk-MK"/>
    </w:rPr>
  </w:style>
  <w:style w:type="table" w:styleId="TableGrid">
    <w:name w:val="Table Grid"/>
    <w:basedOn w:val="TableNormal"/>
    <w:uiPriority w:val="59"/>
    <w:rsid w:val="00687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6871E0"/>
    <w:pPr>
      <w:widowControl w:val="0"/>
    </w:pPr>
    <w:rPr>
      <w:rFonts w:asciiTheme="minorHAnsi" w:eastAsiaTheme="minorHAnsi" w:hAnsiTheme="minorHAnsi" w:cstheme="minorBidi"/>
      <w:sz w:val="22"/>
      <w:szCs w:val="22"/>
    </w:rPr>
  </w:style>
  <w:style w:type="paragraph" w:customStyle="1" w:styleId="Standard">
    <w:name w:val="Standard"/>
    <w:rsid w:val="006D6A41"/>
    <w:pPr>
      <w:suppressAutoHyphens/>
      <w:autoSpaceDN w:val="0"/>
      <w:spacing w:after="0" w:line="240" w:lineRule="auto"/>
      <w:textAlignment w:val="baseline"/>
    </w:pPr>
    <w:rPr>
      <w:rFonts w:ascii="Times New Roman" w:eastAsia="DejaVu Sans Condensed" w:hAnsi="Times New Roman" w:cs="Lohit Hindi"/>
      <w:kern w:val="3"/>
      <w:sz w:val="24"/>
      <w:szCs w:val="24"/>
      <w:lang w:eastAsia="zh-CN" w:bidi="hi-IN"/>
    </w:rPr>
  </w:style>
  <w:style w:type="numbering" w:customStyle="1" w:styleId="WWNum6">
    <w:name w:val="WWNum6"/>
    <w:basedOn w:val="NoList"/>
    <w:rsid w:val="006D6A41"/>
    <w:pPr>
      <w:numPr>
        <w:numId w:val="13"/>
      </w:numPr>
    </w:pPr>
  </w:style>
  <w:style w:type="paragraph" w:styleId="BalloonText">
    <w:name w:val="Balloon Text"/>
    <w:basedOn w:val="Normal"/>
    <w:link w:val="BalloonTextChar"/>
    <w:uiPriority w:val="99"/>
    <w:semiHidden/>
    <w:unhideWhenUsed/>
    <w:rsid w:val="005F5B18"/>
    <w:rPr>
      <w:rFonts w:ascii="Tahoma" w:hAnsi="Tahoma" w:cs="Tahoma"/>
      <w:sz w:val="16"/>
      <w:szCs w:val="16"/>
    </w:rPr>
  </w:style>
  <w:style w:type="character" w:customStyle="1" w:styleId="BalloonTextChar">
    <w:name w:val="Balloon Text Char"/>
    <w:basedOn w:val="DefaultParagraphFont"/>
    <w:link w:val="BalloonText"/>
    <w:uiPriority w:val="99"/>
    <w:semiHidden/>
    <w:rsid w:val="005F5B18"/>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5F5B18"/>
    <w:pPr>
      <w:tabs>
        <w:tab w:val="center" w:pos="4513"/>
        <w:tab w:val="right" w:pos="9026"/>
      </w:tabs>
    </w:pPr>
  </w:style>
  <w:style w:type="character" w:customStyle="1" w:styleId="HeaderChar">
    <w:name w:val="Header Char"/>
    <w:basedOn w:val="DefaultParagraphFont"/>
    <w:link w:val="Header"/>
    <w:uiPriority w:val="99"/>
    <w:semiHidden/>
    <w:rsid w:val="005F5B1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5B18"/>
    <w:pPr>
      <w:tabs>
        <w:tab w:val="center" w:pos="4513"/>
        <w:tab w:val="right" w:pos="9026"/>
      </w:tabs>
    </w:pPr>
  </w:style>
  <w:style w:type="character" w:customStyle="1" w:styleId="FooterChar">
    <w:name w:val="Footer Char"/>
    <w:basedOn w:val="DefaultParagraphFont"/>
    <w:link w:val="Footer"/>
    <w:uiPriority w:val="99"/>
    <w:rsid w:val="005F5B1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0A41-546B-4373-B86A-2E15AD6C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OUKotorka</dc:creator>
  <cp:keywords/>
  <dc:description/>
  <cp:lastModifiedBy>User</cp:lastModifiedBy>
  <cp:revision>98</cp:revision>
  <dcterms:created xsi:type="dcterms:W3CDTF">2017-05-17T06:37:00Z</dcterms:created>
  <dcterms:modified xsi:type="dcterms:W3CDTF">2021-11-24T10:03:00Z</dcterms:modified>
</cp:coreProperties>
</file>